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علي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علي الهندي
</w:t>
      </w:r>
    </w:p>
    <w:p>
      <w:pPr/>
      <w:r>
        <w:rPr/>
        <w:t xml:space="preserve">السيد حيدر علي الهندي توفي 19 المحرم سنة 1302 أو 3. </w:t>
      </w:r>
    </w:p>
    <w:p/>
    <w:p>
      <w:pPr/>
      <w:r>
        <w:rPr/>
        <w:t xml:space="preserve">كان من أجلة العلماء فقيها محققا من تلاميذ السيد مجمد تقي ابن السيد حسين ابن السيد دلدار علي النقوي الهندي له: </w:t>
      </w:r>
    </w:p>
    <w:p/>
    <w:p>
      <w:pPr/>
      <w:r>
        <w:rPr/>
        <w:t xml:space="preserve">1 – حاشية على الروضة البهية للشهيد الثاني. </w:t>
      </w:r>
    </w:p>
    <w:p/>
    <w:p>
      <w:pPr/>
      <w:r>
        <w:rPr/>
        <w:t xml:space="preserve">2 – حاشية على شرح الهداية للصدر الشيرازي. </w:t>
      </w:r>
    </w:p>
    <w:p/>
    <w:p>
      <w:pPr/>
      <w:r>
        <w:rPr/>
        <w:t xml:space="preserve">3 – تعليقه على شرح السلم للمولى حمد الله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2026-04-30T20:01:39+03:00</dcterms:created>
  <dcterms:modified xsi:type="dcterms:W3CDTF">2026-04-30T20:01:39+03:00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