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صاحب الكشكول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صاحب الكشكول
</w:t>
      </w:r>
    </w:p>
    <w:p>
      <w:pPr/>
      <w:r>
        <w:rPr/>
        <w:t xml:space="preserve">السيد حيدر صاحب الكشكول فيما جرى لآل الرسول. يأتي بعنوان حيدر بن علي بن حيدر العلوي الحسيني الآملي.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2026-04-30T20:01:36+03:00</dcterms:created>
  <dcterms:modified xsi:type="dcterms:W3CDTF">2026-04-30T20:01:36+03:00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