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حيدر ابن السيد إسماعيل
</w:t>
      </w:r>
    </w:p>
    <w:p>
      <w:pPr>
        <w:jc w:val="start"/>
        <w:bidi/>
      </w:pPr>
      <w:r>
        <w:rPr>
          <w:rFonts w:ascii="arial" w:hAnsi="arial" w:eastAsia="arial" w:cs="arial"/>
          <w:sz w:val="28"/>
          <w:szCs w:val="28"/>
          <w:b w:val="1"/>
          <w:bCs w:val="1"/>
          <w:rtl/>
        </w:rPr>
        <w:t xml:space="preserve">السيد حيدر ابن السيد إسماعيل
</w:t>
      </w:r>
    </w:p>
    <w:p>
      <w:pPr/>
      <w:r>
        <w:rPr/>
        <w:t xml:space="preserve">السيد حيدر ابن السيد إسماعيل ابن السيد صدر الدين الموسوي العاملي الأصفهاني الكاظمي</w:t>
      </w:r>
    </w:p>
    <w:p/>
    <w:p>
      <w:pPr/>
      <w:r>
        <w:rPr/>
        <w:t xml:space="preserve">ولد بسامراء سنة 1309 وتوفي في 27 أو 21 جمادى الأولى سنة 1356 بالكاظمية. </w:t>
      </w:r>
    </w:p>
    <w:p/>
    <w:p>
      <w:pPr/>
      <w:r>
        <w:rPr/>
        <w:t xml:space="preserve">عالم فاضل فقيه متميز بحسن الأخلاق وحسن السيرة قرأ على أبيه وقرأ على السيد حسين الفشاركي والخارج على الشيخ عبد الكريم اليزدي الشهير نزيل قم أيام إقامته في كربلاء وقرأ عليه جماعة واستفادوا منه له من المؤلفات: </w:t>
      </w:r>
    </w:p>
    <w:p/>
    <w:p>
      <w:pPr/>
      <w:r>
        <w:rPr/>
        <w:t xml:space="preserve">(1) الأوضاع اللفظية وما يتعلق في مباحث مذكور في الذريعة. </w:t>
      </w:r>
    </w:p>
    <w:p/>
    <w:p>
      <w:pPr/>
      <w:r>
        <w:rPr/>
        <w:t xml:space="preserve">(2) حاشية على الكفاية. </w:t>
      </w:r>
    </w:p>
    <w:p/>
    <w:p>
      <w:pPr/>
      <w:r>
        <w:rPr/>
        <w:t xml:space="preserve">(3) رسالة في المعاني الحرفية. </w:t>
      </w:r>
    </w:p>
    <w:p/>
    <w:p>
      <w:pPr/>
      <w:r>
        <w:rPr/>
        <w:t xml:space="preserve">(4) رسالة في تبعض الأحكام لتبعض الأسباب والثلاث الأخيرة ذكرها المعاصر السيد محمد صادق الطباطبائي فيما كتب به إلينا وذكر معها رسالة في الوضع وأقسامه وكأنها هي المعبر عنها في الذريعة في الأوضاع اللفظية كما مر. </w:t>
      </w:r>
    </w:p>
    <w:p>
      <w:pPr>
        <w:jc w:val="start"/>
        <w:bidi/>
      </w:pPr>
      <w:r>
        <w:rPr>
          <w:sz w:val="24"/>
          <w:szCs w:val="24"/>
          <w:b w:val="1"/>
          <w:bCs w:val="1"/>
          <w:rtl/>
        </w:rPr>
        <w:t xml:space="preserve">
أعيان الشيعة،(دار التعارف للمطبوعات - بيروت،1983،ط 1،ج 6،ص 264)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2026-04-30T18:52:58+03:00</dcterms:created>
  <dcterms:modified xsi:type="dcterms:W3CDTF">2026-04-30T18:52:58+03:00</dcterms:modified>
</cp:coreProperties>
</file>

<file path=docProps/custom.xml><?xml version="1.0" encoding="utf-8"?>
<Properties xmlns="http://schemas.openxmlformats.org/officeDocument/2006/custom-properties" xmlns:vt="http://schemas.openxmlformats.org/officeDocument/2006/docPropsVTypes"/>
</file>