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حيدر بن إبراهيم بن محمد بن علي
</w:t>
      </w:r>
    </w:p>
    <w:p>
      <w:pPr>
        <w:jc w:val="start"/>
        <w:bidi/>
      </w:pPr>
      <w:r>
        <w:rPr>
          <w:rFonts w:ascii="arial" w:hAnsi="arial" w:eastAsia="arial" w:cs="arial"/>
          <w:sz w:val="28"/>
          <w:szCs w:val="28"/>
          <w:b w:val="1"/>
          <w:bCs w:val="1"/>
          <w:rtl/>
        </w:rPr>
        <w:t xml:space="preserve">السيد حيدر بن إبراهيم بن محمد بن علي
</w:t>
      </w:r>
    </w:p>
    <w:p>
      <w:pPr/>
      <w:r>
        <w:rPr/>
        <w:t xml:space="preserve">السيد حيدر بن إبراهيم بن محمد بن علي ابن سيف الدين الحسني البغدادي الكاظمي جد الطائفة المشهورة في الكاظمية المعروفة بآل السيد حيدر المنتهي نسبه إلى موسى الجون بن عبد الله المحض ابن الإمام الحسن السبط عليه السلام . </w:t>
      </w:r>
    </w:p>
    <w:p/>
    <w:p>
      <w:pPr/>
      <w:r>
        <w:rPr/>
        <w:t xml:space="preserve">ولد سنة 1205 وتوفي بالكاظمية سنة 1265 عن 60 سنة ودفن في الحسينية المنسوبة إليهم كما في الذريعة أو في باب مشهد الكاظميين عليهما السلام المتصل بمدفن الشيخ المفيد كما كتبه لنا بعض أحفاده وكما في الطليعة. </w:t>
      </w:r>
    </w:p>
    <w:p/>
    <w:p>
      <w:pPr/>
      <w:r>
        <w:rPr/>
        <w:t xml:space="preserve">وهو ابن أخي العالم الجليل السيد أحمد بن محمد بن علي بن يوسف الدين الشهير بالسيد أحمد العطار لنزوله بسوق العطارين ببغداد المار ترجمته في بابها وصهره على ابنته وكان أبوه قاطنا في بغداد وكذلك جده ولكنه هو اختار الكاظمية مسكنا وتوفي بها وبقيت ذريته فيها إلى اليوم. </w:t>
      </w:r>
    </w:p>
    <w:p/>
    <w:p>
      <w:pPr/>
      <w:r>
        <w:rPr/>
        <w:t xml:space="preserve">وآل السيد حيدر هم أهل بيت علم وفضل وتقوى وصلاح وفيهم يقول الشيخ جابر الكاظمي الشاعر المشهور: </w:t>
      </w:r>
    </w:p>
    <w:p/>
    <w:p>
      <w:pPr>
        <w:jc w:val="center"/>
      </w:pPr>
      <w:r>
        <w:rPr>
          <w:color w:val="ff0000"/>
        </w:rPr>
        <w:t xml:space="preserve">كرام لقد سادوا الكرام بمحتد</w:t>
      </w:r>
      <w:r>
        <w:rPr>
          <w:color w:val="ff0000"/>
        </w:rPr>
        <w:t xml:space="preserve">      </w:t>
      </w:r>
      <w:r>
        <w:rPr>
          <w:color w:val="ff0000"/>
        </w:rPr>
        <w:t xml:space="preserve">سما رفعة في مجده كل محتد</w:t>
      </w:r>
    </w:p>
    <w:p/>
    <w:p>
      <w:pPr>
        <w:jc w:val="center"/>
      </w:pPr>
      <w:r>
        <w:rPr>
          <w:color w:val="ff0000"/>
        </w:rPr>
        <w:t xml:space="preserve">نمتهم إلى غر المكارم سادة</w:t>
      </w:r>
      <w:r>
        <w:rPr>
          <w:color w:val="ff0000"/>
        </w:rPr>
        <w:t xml:space="preserve">      </w:t>
      </w:r>
      <w:r>
        <w:rPr>
          <w:color w:val="ff0000"/>
        </w:rPr>
        <w:t xml:space="preserve">ومدت بضبعيهم إلى كل سؤدد</w:t>
      </w:r>
    </w:p>
    <w:p/>
    <w:p>
      <w:pPr>
        <w:jc w:val="center"/>
      </w:pPr>
      <w:r>
        <w:rPr>
          <w:color w:val="ff0000"/>
        </w:rPr>
        <w:t xml:space="preserve">زكت في الورى أعاقهم فزكت لهم</w:t>
      </w:r>
      <w:r>
        <w:rPr>
          <w:color w:val="ff0000"/>
        </w:rPr>
        <w:t xml:space="preserve">      </w:t>
      </w:r>
      <w:r>
        <w:rPr>
          <w:color w:val="ff0000"/>
        </w:rPr>
        <w:t xml:space="preserve">عناصر قد منت بأكرم سيد</w:t>
      </w:r>
    </w:p>
    <w:p/>
    <w:p>
      <w:pPr>
        <w:jc w:val="center"/>
      </w:pPr>
      <w:r>
        <w:rPr>
          <w:color w:val="ff0000"/>
        </w:rPr>
        <w:t xml:space="preserve">وما منتم قد ساد إلا وسادة</w:t>
      </w:r>
      <w:r>
        <w:rPr>
          <w:color w:val="ff0000"/>
        </w:rPr>
        <w:t xml:space="preserve">      </w:t>
      </w:r>
      <w:r>
        <w:rPr>
          <w:color w:val="ff0000"/>
        </w:rPr>
        <w:t xml:space="preserve">فتى ينتمي مجدا لآل محمد</w:t>
      </w:r>
    </w:p>
    <w:p/>
    <w:p>
      <w:pPr>
        <w:jc w:val="center"/>
      </w:pPr>
      <w:r>
        <w:rPr>
          <w:color w:val="ff0000"/>
        </w:rPr>
        <w:t xml:space="preserve">ومن قد غدا أزكى النبيين جده</w:t>
      </w:r>
      <w:r>
        <w:rPr>
          <w:color w:val="ff0000"/>
        </w:rPr>
        <w:t xml:space="preserve">      </w:t>
      </w:r>
      <w:r>
        <w:rPr>
          <w:color w:val="ff0000"/>
        </w:rPr>
        <w:t xml:space="preserve">تناهى وما أبقى علا لممجد</w:t>
      </w:r>
    </w:p>
    <w:p/>
    <w:p>
      <w:pPr>
        <w:jc w:val="center"/>
      </w:pPr>
      <w:r>
        <w:rPr>
          <w:color w:val="ff0000"/>
        </w:rPr>
        <w:t xml:space="preserve">فما بعد هذا المجد لماجد</w:t>
      </w:r>
      <w:r>
        <w:rPr>
          <w:color w:val="ff0000"/>
        </w:rPr>
        <w:t xml:space="preserve">      </w:t>
      </w:r>
      <w:r>
        <w:rPr>
          <w:color w:val="ff0000"/>
        </w:rPr>
        <w:t xml:space="preserve">وما بعد هذا الفضل فضل لا صيد</w:t>
      </w:r>
    </w:p>
    <w:p/>
    <w:p>
      <w:pPr>
        <w:jc w:val="center"/>
      </w:pPr>
      <w:r>
        <w:rPr>
          <w:color w:val="ff0000"/>
        </w:rPr>
        <w:t xml:space="preserve">لذا قد غدا أزكى الورى آل حيدر</w:t>
      </w:r>
      <w:r>
        <w:rPr>
          <w:color w:val="ff0000"/>
        </w:rPr>
        <w:t xml:space="preserve">      </w:t>
      </w:r>
      <w:r>
        <w:rPr>
          <w:color w:val="ff0000"/>
        </w:rPr>
        <w:t xml:space="preserve">وأكرم أبناء العلا آل أحمد</w:t>
      </w:r>
    </w:p>
    <w:p/>
    <w:p>
      <w:pPr>
        <w:jc w:val="center"/>
      </w:pPr>
      <w:r>
        <w:rPr>
          <w:color w:val="ff0000"/>
        </w:rPr>
        <w:t xml:space="preserve">هموا ورثوا العلياء من كل أمجد</w:t>
      </w:r>
      <w:r>
        <w:rPr>
          <w:color w:val="ff0000"/>
        </w:rPr>
        <w:t xml:space="preserve">      </w:t>
      </w:r>
      <w:r>
        <w:rPr>
          <w:color w:val="ff0000"/>
        </w:rPr>
        <w:t xml:space="preserve">توارثها عن سيد بعد سيد</w:t>
      </w:r>
    </w:p>
    <w:p/>
    <w:p>
      <w:pPr>
        <w:jc w:val="center"/>
      </w:pPr>
      <w:r>
        <w:rPr>
          <w:color w:val="ff0000"/>
        </w:rPr>
        <w:t xml:space="preserve">وكل فتى منهم يلفح بالعلا</w:t>
      </w:r>
      <w:r>
        <w:rPr>
          <w:color w:val="ff0000"/>
        </w:rPr>
        <w:t xml:space="preserve">      </w:t>
      </w:r>
      <w:r>
        <w:rPr>
          <w:color w:val="ff0000"/>
        </w:rPr>
        <w:t xml:space="preserve">وبالعلم والتقوى وبالمجد يرتدي </w:t>
      </w:r>
    </w:p>
    <w:p/>
    <w:p>
      <w:pPr>
        <w:jc w:val="center"/>
      </w:pPr>
      <w:r>
        <w:rPr>
          <w:color w:val="ff0000"/>
        </w:rPr>
        <w:t xml:space="preserve">وكل به في شرعة الحق نفتدي</w:t>
      </w:r>
      <w:r>
        <w:rPr>
          <w:color w:val="ff0000"/>
        </w:rPr>
        <w:t xml:space="preserve">      </w:t>
      </w:r>
      <w:r>
        <w:rPr>
          <w:color w:val="ff0000"/>
        </w:rPr>
        <w:t xml:space="preserve">وكل به في منهج الرشد نهتدي </w:t>
      </w:r>
    </w:p>
    <w:p/>
    <w:p>
      <w:pPr>
        <w:jc w:val="center"/>
      </w:pPr>
      <w:r>
        <w:rPr>
          <w:color w:val="ff0000"/>
        </w:rPr>
        <w:t xml:space="preserve">وهم قلدوا جيد الوجود مناقبا</w:t>
      </w:r>
      <w:r>
        <w:rPr>
          <w:color w:val="ff0000"/>
        </w:rPr>
        <w:t xml:space="preserve">      </w:t>
      </w:r>
      <w:r>
        <w:rPr>
          <w:color w:val="ff0000"/>
        </w:rPr>
        <w:t xml:space="preserve">يروح دوام الدهر فيها ويغتدي</w:t>
      </w:r>
    </w:p>
    <w:p/>
    <w:p>
      <w:pPr>
        <w:jc w:val="center"/>
      </w:pPr>
      <w:r>
        <w:rPr>
          <w:color w:val="ff0000"/>
        </w:rPr>
        <w:t xml:space="preserve">فطوق منهم بالعلى كل عاطل</w:t>
      </w:r>
      <w:r>
        <w:rPr>
          <w:color w:val="ff0000"/>
        </w:rPr>
        <w:t xml:space="preserve">      </w:t>
      </w:r>
      <w:r>
        <w:rPr>
          <w:color w:val="ff0000"/>
        </w:rPr>
        <w:t xml:space="preserve">وقلد بالمعروف كل مقلد</w:t>
      </w:r>
    </w:p>
    <w:p/>
    <w:p>
      <w:pPr>
        <w:jc w:val="center"/>
      </w:pPr>
      <w:r>
        <w:rPr>
          <w:color w:val="ff0000"/>
        </w:rPr>
        <w:t xml:space="preserve">وكم بددوا بين البرية من ندى</w:t>
      </w:r>
      <w:r>
        <w:rPr>
          <w:color w:val="ff0000"/>
        </w:rPr>
        <w:t xml:space="preserve">      </w:t>
      </w:r>
      <w:r>
        <w:rPr>
          <w:color w:val="ff0000"/>
        </w:rPr>
        <w:t xml:space="preserve">به جمعوا للمجد كل مبدد</w:t>
      </w:r>
    </w:p>
    <w:p/>
    <w:p>
      <w:pPr>
        <w:jc w:val="center"/>
      </w:pPr>
      <w:r>
        <w:rPr>
          <w:color w:val="ff0000"/>
        </w:rPr>
        <w:t xml:space="preserve">أعاروا البرايا العلم منهم ومنهم</w:t>
      </w:r>
      <w:r>
        <w:rPr>
          <w:color w:val="ff0000"/>
        </w:rPr>
        <w:t xml:space="preserve">      </w:t>
      </w:r>
      <w:r>
        <w:rPr>
          <w:color w:val="ff0000"/>
        </w:rPr>
        <w:t xml:space="preserve">تعود بث الجود من لم يعود</w:t>
      </w:r>
    </w:p>
    <w:p/>
    <w:p>
      <w:pPr/>
      <w:r>
        <w:rPr/>
        <w:t xml:space="preserve">أقوال العلماء فيه</w:t>
      </w:r>
    </w:p>
    <w:p/>
    <w:p>
      <w:pPr/>
      <w:r>
        <w:rPr/>
        <w:t xml:space="preserve">في مسودة الكتاب: كان عالما فقيها نبيلا من أثمة الجماعة في الكاظمية مرجعا للمؤمنين وفي بغداد في كثير من المهمات له حكايات ومناظرات حسنة. وفي الطليعة: كان فاضلا مشاركا تقيا ناسكا أديبا شاعرا قدم النجف وأقام به ثم رحل إلى الكاظمية فبقي بها إلى أن توفي وله فيها ذرية علماء صلحاء. وعن كتاب سعداء النفوس في القرن المنحوس كان سيدا عالما فقيها محدثا جليلا مرجعا للخواص والعوام غيورا في ذات الله مناظرا مع المبدعين والمخالفين. </w:t>
      </w:r>
    </w:p>
    <w:p/>
    <w:p>
      <w:pPr/>
      <w:r>
        <w:rPr/>
        <w:t xml:space="preserve">مؤلفاته</w:t>
      </w:r>
    </w:p>
    <w:p/>
    <w:p>
      <w:pPr/>
      <w:r>
        <w:rPr/>
        <w:t xml:space="preserve">(1) الاعتقادات أو العقائد الحيدرية. </w:t>
      </w:r>
    </w:p>
    <w:p/>
    <w:p>
      <w:pPr/>
      <w:r>
        <w:rPr/>
        <w:t xml:space="preserve">(2) البارقة الحيدرية في الرد عن الكشفية فرغ منه سنة 1255. </w:t>
      </w:r>
    </w:p>
    <w:p/>
    <w:p>
      <w:pPr/>
      <w:r>
        <w:rPr/>
        <w:t xml:space="preserve">(3) المجالس الحيدرية في المراثي الحسينية في مجلدين. </w:t>
      </w:r>
    </w:p>
    <w:p/>
    <w:p>
      <w:pPr/>
      <w:r>
        <w:rPr/>
        <w:t xml:space="preserve">(4) النفحة القدسية الأولى في الأجوبة الحيدرية ألفها جوابا عن مسائل هولاكو مبرزا حفيد فتحعلي شاه. </w:t>
      </w:r>
    </w:p>
    <w:p/>
    <w:p>
      <w:pPr/>
      <w:r>
        <w:rPr/>
        <w:t xml:space="preserve">(5) النفحة القدسية الثانية ألفها للمولى أحمد بن الميرزا محمد شفيع الأصفهاني. </w:t>
      </w:r>
    </w:p>
    <w:p/>
    <w:p>
      <w:pPr/>
      <w:r>
        <w:rPr/>
        <w:t xml:space="preserve">(6) عمدة الزائر وعدة المسافر في الأدعية والزيارات مطبوع وكأنه هو المذكور بعنوان أعمال السنة وبعنوان كتاب المزار. </w:t>
      </w:r>
    </w:p>
    <w:p/>
    <w:p>
      <w:pPr/>
      <w:r>
        <w:rPr/>
        <w:t xml:space="preserve">(7) رسالة في أحوال بعض علماء الكشفية ذكرها بعض أحفاده ويشك أن تكون هي البارقة الحيدرية. </w:t>
      </w:r>
    </w:p>
    <w:p/>
    <w:p>
      <w:pPr/>
      <w:r>
        <w:rPr/>
        <w:t xml:space="preserve">(8) مجموعة في الحكم والمواعظ والآداب والنوادر. </w:t>
      </w:r>
    </w:p>
    <w:p/>
    <w:p>
      <w:pPr/>
      <w:r>
        <w:rPr/>
        <w:t xml:space="preserve">(9) حواش على كتاب التحقيق لعمه السيد أحمد العطار. </w:t>
      </w:r>
    </w:p>
    <w:p/>
    <w:p>
      <w:pPr/>
      <w:r>
        <w:rPr/>
        <w:t xml:space="preserve">شعره</w:t>
      </w:r>
    </w:p>
    <w:p/>
    <w:p>
      <w:pPr/>
      <w:r>
        <w:rPr/>
        <w:t xml:space="preserve">في الطليعة: من شعره الذي ذكره في المجالس قوله: </w:t>
      </w:r>
    </w:p>
    <w:p/>
    <w:p>
      <w:pPr>
        <w:jc w:val="center"/>
      </w:pPr>
      <w:r>
        <w:rPr>
          <w:color w:val="ff0000"/>
        </w:rPr>
        <w:t xml:space="preserve">أميم أقلي من ملامك واتركي</w:t>
      </w:r>
      <w:r>
        <w:rPr>
          <w:color w:val="ff0000"/>
        </w:rPr>
        <w:t xml:space="preserve">      </w:t>
      </w:r>
      <w:r>
        <w:rPr>
          <w:color w:val="ff0000"/>
        </w:rPr>
        <w:t xml:space="preserve">مقالك لا تهلك أسى وتحمل </w:t>
      </w:r>
    </w:p>
    <w:p/>
    <w:p>
      <w:pPr>
        <w:jc w:val="center"/>
      </w:pPr>
      <w:r>
        <w:rPr>
          <w:color w:val="ff0000"/>
        </w:rPr>
        <w:t xml:space="preserve">فقد عاد لي عهد الحداد بعوده</w:t>
      </w:r>
      <w:r>
        <w:rPr>
          <w:color w:val="ff0000"/>
        </w:rPr>
        <w:t xml:space="preserve">      </w:t>
      </w:r>
      <w:r>
        <w:rPr>
          <w:color w:val="ff0000"/>
        </w:rPr>
        <w:t xml:space="preserve">ألا فاعذريني يا أميم أو اعذلي</w:t>
      </w:r>
    </w:p>
    <w:p/>
    <w:p>
      <w:pPr>
        <w:jc w:val="center"/>
      </w:pPr>
      <w:r>
        <w:rPr>
          <w:color w:val="ff0000"/>
        </w:rPr>
        <w:t xml:space="preserve">فكم قد أباحوا من دم بمحرم</w:t>
      </w:r>
      <w:r>
        <w:rPr>
          <w:color w:val="ff0000"/>
        </w:rPr>
        <w:t xml:space="preserve">      </w:t>
      </w:r>
      <w:r>
        <w:rPr>
          <w:color w:val="ff0000"/>
        </w:rPr>
        <w:t xml:space="preserve">وكم حللوا ما لم يكن بمحلل</w:t>
      </w:r>
    </w:p>
    <w:p/>
    <w:p>
      <w:pPr>
        <w:jc w:val="center"/>
      </w:pPr>
      <w:r>
        <w:rPr>
          <w:color w:val="ff0000"/>
        </w:rPr>
        <w:t xml:space="preserve">أبى رأسه إلا العلى فسما على</w:t>
      </w:r>
      <w:r>
        <w:rPr>
          <w:color w:val="ff0000"/>
        </w:rPr>
        <w:t xml:space="preserve">      </w:t>
      </w:r>
      <w:r>
        <w:rPr>
          <w:color w:val="ff0000"/>
        </w:rPr>
        <w:t xml:space="preserve">ذرى ذابل يسمو على هام يذبل</w:t>
      </w:r>
    </w:p>
    <w:p/>
    <w:p>
      <w:pPr/>
      <w:r>
        <w:rPr/>
        <w:t xml:space="preserve">أولاده</w:t>
      </w:r>
    </w:p>
    <w:p/>
    <w:p>
      <w:pPr/>
      <w:r>
        <w:rPr/>
        <w:t xml:space="preserve">له سبعة أولاد أكبرهم وأشهرهم السيد أحمد وهو الذي قام مقام أبيه والسيد إبراهيم والسيد باقر والسيد جواد والسيد عبد الرسول والسيد عبد الله وأمه أم ولد والفضل الأديب السيد عيسى المتوفى شابا هكذا كتبه لنا بعض أحفاده. </w:t>
      </w:r>
    </w:p>
    <w:p>
      <w:pPr>
        <w:jc w:val="start"/>
        <w:bidi/>
      </w:pPr>
      <w:r>
        <w:rPr>
          <w:sz w:val="24"/>
          <w:szCs w:val="24"/>
          <w:b w:val="1"/>
          <w:bCs w:val="1"/>
          <w:rtl/>
        </w:rPr>
        <w:t xml:space="preserve">
أعيان الشيعة،(دار التعارف للمطبوعات - بيروت،1983،ط 1،ج 6،ص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2026-04-30T19:16:02+03:00</dcterms:created>
  <dcterms:modified xsi:type="dcterms:W3CDTF">2026-04-30T19:16:02+03:00</dcterms:modified>
</cp:coreProperties>
</file>

<file path=docProps/custom.xml><?xml version="1.0" encoding="utf-8"?>
<Properties xmlns="http://schemas.openxmlformats.org/officeDocument/2006/custom-properties" xmlns:vt="http://schemas.openxmlformats.org/officeDocument/2006/docPropsVTypes"/>
</file>