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حمويه بن علي بن حمويه البصري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حمويه بن علي بن حمويه البصري أبو عبد الله
</w:t>
      </w:r>
    </w:p>
    <w:p>
      <w:pPr/>
      <w:r>
        <w:rPr/>
        <w:t xml:space="preserve">حمويه بن علي بن حمويه البصري أبو عبد الله من مشايخ الشيخ الطوسي قال الشيخ أخبرنا قراءة عليه ببغداد في دار الغضائري يوم السبت النصف من ذي القعدة سنة 413.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2026-05-04T13:49:21+03:00</dcterms:created>
  <dcterms:modified xsi:type="dcterms:W3CDTF">2026-05-04T13:49:21+03:00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