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طالب حمزة بن محمد بن عبد الله الجعفري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طالب حمزة بن محمد بن عبد الله الجعفري
</w:t>
      </w:r>
    </w:p>
    <w:p>
      <w:pPr/>
      <w:r>
        <w:rPr/>
        <w:t xml:space="preserve">السيد أبو طالب حمزة بن محمد بن عبد الله الجعفري في فهرست منتجب الدين فقيه دين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2026-04-30T16:29:45+03:00</dcterms:created>
  <dcterms:modified xsi:type="dcterms:W3CDTF">2026-04-30T16:29:45+03:00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