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حمزة بن سلطا محمد القايني
</w:t>
      </w:r>
    </w:p>
    <w:p>
      <w:pPr>
        <w:jc w:val="start"/>
        <w:bidi/>
      </w:pPr>
      <w:r>
        <w:rPr>
          <w:rFonts w:ascii="arial" w:hAnsi="arial" w:eastAsia="arial" w:cs="arial"/>
          <w:sz w:val="28"/>
          <w:szCs w:val="28"/>
          <w:b w:val="1"/>
          <w:bCs w:val="1"/>
          <w:rtl/>
        </w:rPr>
        <w:t xml:space="preserve">المولى حمزة بن سلطا محمد القايني
</w:t>
      </w:r>
    </w:p>
    <w:p>
      <w:pPr/>
      <w:r>
        <w:rPr/>
        <w:t xml:space="preserve">المولى حمزة بن سلطا محمد القايني الخرأساني مولدا الطبسي سكنا</w:t>
      </w:r>
    </w:p>
    <w:p/>
    <w:p>
      <w:pPr/>
      <w:r>
        <w:rPr/>
        <w:t xml:space="preserve">أحد اعلام الإمامية من الخرأسانيين تلميذ الميرزا مهدي الشهرستاني له إجازة للآقا أحمد بن آقا محمد علي بن الوحيد البهبهاني يروي فيها عن الميرزا مهدي بن هداية الله الحسيني الموسوي الأصفهاني المشهدي الشهيد في سنة 1218.</w:t>
      </w:r>
    </w:p>
    <w:p>
      <w:pPr>
        <w:jc w:val="start"/>
        <w:bidi/>
      </w:pPr>
      <w:r>
        <w:rPr>
          <w:sz w:val="24"/>
          <w:szCs w:val="24"/>
          <w:b w:val="1"/>
          <w:bCs w:val="1"/>
          <w:rtl/>
        </w:rPr>
        <w:t xml:space="preserve">
أعيان الشيعة،(دار التعارف للمطبوعات - بيروت،1983،ط 1،ج 6،ص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2026-04-30T15:26:03+03:00</dcterms:created>
  <dcterms:modified xsi:type="dcterms:W3CDTF">2026-04-30T15:26:03+03:00</dcterms:modified>
</cp:coreProperties>
</file>

<file path=docProps/custom.xml><?xml version="1.0" encoding="utf-8"?>
<Properties xmlns="http://schemas.openxmlformats.org/officeDocument/2006/custom-properties" xmlns:vt="http://schemas.openxmlformats.org/officeDocument/2006/docPropsVTypes"/>
</file>