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ناصر الدين حمزة بن حمزة بن محمد العلوي الحسيني
</w:t>
      </w:r>
    </w:p>
    <w:p>
      <w:pPr>
        <w:jc w:val="start"/>
        <w:bidi/>
      </w:pPr>
      <w:r>
        <w:rPr>
          <w:rFonts w:ascii="arial" w:hAnsi="arial" w:eastAsia="arial" w:cs="arial"/>
          <w:sz w:val="28"/>
          <w:szCs w:val="28"/>
          <w:b w:val="1"/>
          <w:bCs w:val="1"/>
          <w:rtl/>
        </w:rPr>
        <w:t xml:space="preserve">السيد ناصر الدين حمزة بن حمزة بن محمد العلوي الحسيني
</w:t>
      </w:r>
    </w:p>
    <w:p>
      <w:pPr/>
      <w:r>
        <w:rPr/>
        <w:t xml:space="preserve">السيد ناصر الدين حمزة بن حمزة بن محمد العلوي الحسيني عالم فاضل من تلاميذ فخر الدين ولد العلامة الحلي وصفه أستاذه المذكور في إجازته له بالسيد المعظم العالم الزاهد ناصر الدين حمزة بن حمزة وكتب له أستاذه المذكور كتاب تحصيل النجاة في أصول الدين سنة 736 ولما قرأه المترجم على المؤلف كتب له المؤلف بخطه إجازة عليه في سنة 736 في الرياض رأيت النسخة المقروءة على المؤلف مع إجازته وللمترجم أسئلة سال عنها شيخه المذكور وأجابه عنها وأجازه في يرويها عنه رآها صاحب الرياض مع كتاب تحصيل النجاة.</w:t>
      </w:r>
    </w:p>
    <w:p>
      <w:pPr>
        <w:jc w:val="start"/>
        <w:bidi/>
      </w:pPr>
      <w:r>
        <w:rPr>
          <w:sz w:val="24"/>
          <w:szCs w:val="24"/>
          <w:b w:val="1"/>
          <w:bCs w:val="1"/>
          <w:rtl/>
        </w:rPr>
        <w:t xml:space="preserve">
أعيان الشيعة،(دار التعارف للمطبوعات - بيروت،1983،ط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2026-04-30T15:27:23+03:00</dcterms:created>
  <dcterms:modified xsi:type="dcterms:W3CDTF">2026-04-30T15:27:23+03:00</dcterms:modified>
</cp:coreProperties>
</file>

<file path=docProps/custom.xml><?xml version="1.0" encoding="utf-8"?>
<Properties xmlns="http://schemas.openxmlformats.org/officeDocument/2006/custom-properties" xmlns:vt="http://schemas.openxmlformats.org/officeDocument/2006/docPropsVTypes"/>
</file>