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البربري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البربري
</w:t>
      </w:r>
    </w:p>
    <w:p>
      <w:pPr/>
      <w:r>
        <w:rPr/>
        <w:t xml:space="preserve">حمزة البربري هو حمزة بن عمارة الآتي.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2026-04-30T15:07:12+03:00</dcterms:created>
  <dcterms:modified xsi:type="dcterms:W3CDTF">2026-04-30T15:07:12+03:00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