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عبد العزيز الهلالي الكوفي
</w:t>
      </w:r>
    </w:p>
    <w:p>
      <w:pPr>
        <w:jc w:val="start"/>
        <w:bidi/>
      </w:pPr>
      <w:r>
        <w:rPr>
          <w:rFonts w:ascii="arial" w:hAnsi="arial" w:eastAsia="arial" w:cs="arial"/>
          <w:sz w:val="28"/>
          <w:szCs w:val="28"/>
          <w:b w:val="1"/>
          <w:bCs w:val="1"/>
          <w:rtl/>
        </w:rPr>
        <w:t xml:space="preserve">حماد بن عبد العزيز الهلالي الكوفي
</w:t>
      </w:r>
    </w:p>
    <w:p>
      <w:pPr/>
      <w:r>
        <w:rPr/>
        <w:t xml:space="preserve">حماد بن عبد العزيز الهلالي الكوفي ذكره الشيخ في رجاله في أصحاب الصادق عليه السلام وفي التعليقة لا يبعد اتحاد حماد بن عبد العزيز السمندلي مع السمندي وكذا مع الهلالي وكذا اتحاد الجميع لما مر في آدم بن المتوكل وإبراهيم بن صالح وغيرهما.</w:t>
      </w:r>
    </w:p>
    <w:p>
      <w:pPr>
        <w:jc w:val="start"/>
        <w:bidi/>
      </w:pPr>
      <w:r>
        <w:rPr>
          <w:sz w:val="24"/>
          <w:szCs w:val="24"/>
          <w:b w:val="1"/>
          <w:bCs w:val="1"/>
          <w:rtl/>
        </w:rPr>
        <w:t xml:space="preserve">
أعيان الشيعة،(دار التعارف للمطبوعات - بيروت،1983،ط 1،ج 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2026-04-30T12:59:58+03:00</dcterms:created>
  <dcterms:modified xsi:type="dcterms:W3CDTF">2026-04-30T12:59:58+03:00</dcterms:modified>
</cp:coreProperties>
</file>

<file path=docProps/custom.xml><?xml version="1.0" encoding="utf-8"?>
<Properties xmlns="http://schemas.openxmlformats.org/officeDocument/2006/custom-properties" xmlns:vt="http://schemas.openxmlformats.org/officeDocument/2006/docPropsVTypes"/>
</file>