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صالح الكوفي الجعفي
</w:t>
      </w:r>
    </w:p>
    <w:p>
      <w:pPr>
        <w:jc w:val="start"/>
        <w:bidi/>
      </w:pPr>
      <w:r>
        <w:rPr>
          <w:rFonts w:ascii="arial" w:hAnsi="arial" w:eastAsia="arial" w:cs="arial"/>
          <w:sz w:val="28"/>
          <w:szCs w:val="28"/>
          <w:b w:val="1"/>
          <w:bCs w:val="1"/>
          <w:rtl/>
        </w:rPr>
        <w:t xml:space="preserve">حماد بن صالح الكوفي الجعفي
</w:t>
      </w:r>
    </w:p>
    <w:p>
      <w:pPr/>
      <w:r>
        <w:rPr/>
        <w:t xml:space="preserve">حماد بن صالح الكوفي الجعفي ذكرهما الشيخ في رجاله في أصحاب الصادق عليه السلام حماد بن ضمخة الكوفي ضمخة في الخلاصة بالضاد المعجمة المفتوحة والحاء المعجمة بعد الميموضبطه ابن داود بالمهملة وتسكين الميم والحاء المهملة وقال كذا رأيته بخط بعض مشايخنا وبعض أصحابنا ضبطه بالمعجمتين وكأنها أمه وفي القاموس: الضمخة بالكسر المرأة والناقة السمينة. ذكره الشيخ في رجاله في أصحاب الصادق عليه السلام وقال روى عنه وهيب بن حفص وكان ثقة وقال الشهيد الثاني في حاشية الخلاصة لم يذكر المصنف في الكتاب وهيب بن حفص وقد ذكره النجاشي وقال إنه روى عن أبي عبد الله وأبي الحسن عليه السلام ووقف عليه وكان ثقة وكيف كان فذكر المصنف هنا رواية وهيب بن حفص عن حماد لا يظهر له فائدة لجهالة حال المذكور أو ضعفه بالوقف وفي منهج المقال لا يخفى أن ذلك عين عبارة الشيخ في كتاب الرجال والظاهر أن نقله كما هو لاحتمال أن يكون المراد توثيق وهيب بن حفص لا حماد فتأمل على أنه يظهر له فائدة فإنه يصلح قرينة على التعيين في بعض الأوقات والظاهر رجوع التوثيق في كلام الشيخ إلى حماد لذكره في عنوانه لا إلى وهيب: واحتمال رجوعه إلى وهيب بعيد ولذلك ذكره العلامة في الخلاصة في القسم الأول.</w:t>
      </w:r>
    </w:p>
    <w:p/>
    <w:p>
      <w:pPr/>
      <w:r>
        <w:rPr/>
        <w:t xml:space="preserve">التمييز</w:t>
      </w:r>
    </w:p>
    <w:p/>
    <w:p>
      <w:pPr/>
      <w:r>
        <w:rPr/>
        <w:t xml:space="preserve">في رجال الطريحي والكاظمي يعرف برواية وهيب بن حفص عنه.</w:t>
      </w:r>
    </w:p>
    <w:p>
      <w:pPr>
        <w:jc w:val="start"/>
        <w:bidi/>
      </w:pPr>
      <w:r>
        <w:rPr>
          <w:sz w:val="24"/>
          <w:szCs w:val="24"/>
          <w:b w:val="1"/>
          <w:bCs w:val="1"/>
          <w:rtl/>
        </w:rPr>
        <w:t xml:space="preserve">
أعيان الشيعة،(دار التعارف للمطبوعات - بيروت،1983،ط 1،ج 6،ص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2026-04-30T12:57:19+03:00</dcterms:created>
  <dcterms:modified xsi:type="dcterms:W3CDTF">2026-04-30T12:57:19+03:00</dcterms:modified>
</cp:coreProperties>
</file>

<file path=docProps/custom.xml><?xml version="1.0" encoding="utf-8"?>
<Properties xmlns="http://schemas.openxmlformats.org/officeDocument/2006/custom-properties" xmlns:vt="http://schemas.openxmlformats.org/officeDocument/2006/docPropsVTypes"/>
</file>