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عجيبة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عجيبة الكوفي
</w:t>
      </w:r>
    </w:p>
    <w:p>
      <w:pPr/>
      <w:r>
        <w:rPr/>
        <w:t xml:space="preserve">حكيم بن عجيبة الكوفي في لسان الميزان: قال أحمد العجلي في تاريخه ضعيف غال في التشيع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2026-04-30T10:28:54+03:00</dcterms:created>
  <dcterms:modified xsi:type="dcterms:W3CDTF">2026-04-30T10:28:54+03:00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