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أيوب
</w:t>
      </w:r>
    </w:p>
    <w:p>
      <w:pPr/>
      <w:r>
        <w:rPr/>
        <w:t xml:space="preserve">الحكم بن أيوب ذكره الشيخ في رجاله في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2026-04-30T10:15:33+03:00</dcterms:created>
  <dcterms:modified xsi:type="dcterms:W3CDTF">2026-04-30T10:15:33+03:00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