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الحكاك
</w:t>
      </w:r>
    </w:p>
    <w:p>
      <w:pPr/>
      <w:r>
        <w:rPr/>
        <w:t xml:space="preserve">الحكاك لم نعرف اسمه ولا شيئا من أحواله سوى أننا وجدنا له في مناقب ابن شهرآشوب هذا البيت:</w:t>
      </w:r>
    </w:p>
    <w:p/>
    <w:p>
      <w:pPr>
        <w:jc w:val="center"/>
      </w:pPr>
      <w:r>
        <w:rPr>
          <w:color w:val="ff0000"/>
        </w:rPr>
        <w:t xml:space="preserve">يدينون بالسب الصراح لحيدر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قبح الرحمن من دينه السب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2026-04-30T09:02:54+03:00</dcterms:created>
  <dcterms:modified xsi:type="dcterms:W3CDTF">2026-04-30T09:02:54+03:00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