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العلاء
</w:t>
      </w:r>
    </w:p>
    <w:p>
      <w:pPr>
        <w:jc w:val="start"/>
        <w:bidi/>
      </w:pPr>
      <w:r>
        <w:rPr>
          <w:rFonts w:ascii="arial" w:hAnsi="arial" w:eastAsia="arial" w:cs="arial"/>
          <w:sz w:val="28"/>
          <w:szCs w:val="28"/>
          <w:b w:val="1"/>
          <w:bCs w:val="1"/>
          <w:rtl/>
        </w:rPr>
        <w:t xml:space="preserve">حفص بن العلاء
</w:t>
      </w:r>
    </w:p>
    <w:p>
      <w:pPr/>
      <w:r>
        <w:rPr/>
        <w:t xml:space="preserve">حفص بن العلاء قال النجاشي كوفي ثقة له كتاب يرويه عنه محمد بن أبي عمير أخبرنا الحسين بن عبيد الله حدثنا أحمد بن محمد بن يحيى حدثنا عبد الله بن جعفر حدثنا يعقوب بن يزيد عن محمد بن أبي عمير عنه به.</w:t>
      </w:r>
    </w:p>
    <w:p/>
    <w:p>
      <w:pPr/>
      <w:r>
        <w:rPr/>
        <w:t xml:space="preserve">التمييز:</w:t>
      </w:r>
    </w:p>
    <w:p/>
    <w:p>
      <w:pPr/>
      <w:r>
        <w:rPr/>
        <w:t xml:space="preserve">يعرف برواية ابن أبي عمير عنه.</w:t>
      </w:r>
    </w:p>
    <w:p>
      <w:pPr>
        <w:jc w:val="start"/>
        <w:bidi/>
      </w:pPr>
      <w:r>
        <w:rPr>
          <w:sz w:val="24"/>
          <w:szCs w:val="24"/>
          <w:b w:val="1"/>
          <w:bCs w:val="1"/>
          <w:rtl/>
        </w:rPr>
        <w:t xml:space="preserve">
أعيان الشيعة،(دار التعارف للمطبوعات - بيروت،1983،ط 1،ج 6،ص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2026-04-30T08:55:54+03:00</dcterms:created>
  <dcterms:modified xsi:type="dcterms:W3CDTF">2026-04-30T08:55:54+03:00</dcterms:modified>
</cp:coreProperties>
</file>

<file path=docProps/custom.xml><?xml version="1.0" encoding="utf-8"?>
<Properties xmlns="http://schemas.openxmlformats.org/officeDocument/2006/custom-properties" xmlns:vt="http://schemas.openxmlformats.org/officeDocument/2006/docPropsVTypes"/>
</file>