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يعقوب ابن الشيخ جواد نجف
</w:t>
      </w:r>
    </w:p>
    <w:p>
      <w:pPr>
        <w:jc w:val="start"/>
        <w:bidi/>
      </w:pPr>
      <w:r>
        <w:rPr>
          <w:rFonts w:ascii="arial" w:hAnsi="arial" w:eastAsia="arial" w:cs="arial"/>
          <w:sz w:val="28"/>
          <w:szCs w:val="28"/>
          <w:b w:val="1"/>
          <w:bCs w:val="1"/>
          <w:rtl/>
        </w:rPr>
        <w:t xml:space="preserve">الشيخ حسين ابن الشيخ يعقوب ابن الشيخ جواد نجف
</w:t>
      </w:r>
    </w:p>
    <w:p>
      <w:pPr/>
      <w:r>
        <w:rPr/>
        <w:t xml:space="preserve">الشيخ حسين ابن الشيخ يعقوب ابن الشيخ جواد نجف التبريزي الأصل النجفي المولد والمسكن والمدفن</w:t>
      </w:r>
    </w:p>
    <w:p/>
    <w:p>
      <w:pPr/>
      <w:r>
        <w:rPr/>
        <w:t xml:space="preserve">توفي بعد سنة 1318. كان عالما فاضلا تقيا صالحا مدرسا خلف جده الشيخ جواد في إمامة الجماعة وكثر اقتداء الناس به وكان أبوه توفي في حياة جده كما قدمناه في ترجمة جده عاصرناه ورأيناه في النجف الأشرف أيام إقامتنا بها وكان يدرس في كتاب المدارك.</w:t>
      </w:r>
    </w:p>
    <w:p>
      <w:pPr>
        <w:jc w:val="start"/>
        <w:bidi/>
      </w:pPr>
      <w:r>
        <w:rPr>
          <w:sz w:val="24"/>
          <w:szCs w:val="24"/>
          <w:b w:val="1"/>
          <w:bCs w:val="1"/>
          <w:rtl/>
        </w:rPr>
        <w:t xml:space="preserve">
أعيان الشيعة،(دار التعارف للمطبوعات - بيروت،1983،ط 1،ج 6،ص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2026-04-30T07:03:55+03:00</dcterms:created>
  <dcterms:modified xsi:type="dcterms:W3CDTF">2026-04-30T07:03:55+03:00</dcterms:modified>
</cp:coreProperties>
</file>

<file path=docProps/custom.xml><?xml version="1.0" encoding="utf-8"?>
<Properties xmlns="http://schemas.openxmlformats.org/officeDocument/2006/custom-properties" xmlns:vt="http://schemas.openxmlformats.org/officeDocument/2006/docPropsVTypes"/>
</file>