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حسين اليزدي
</w:t>
      </w:r>
    </w:p>
    <w:p>
      <w:pPr>
        <w:jc w:val="start"/>
        <w:bidi/>
      </w:pPr>
      <w:r>
        <w:rPr>
          <w:rFonts w:ascii="arial" w:hAnsi="arial" w:eastAsia="arial" w:cs="arial"/>
          <w:sz w:val="28"/>
          <w:szCs w:val="28"/>
          <w:b w:val="1"/>
          <w:bCs w:val="1"/>
          <w:rtl/>
        </w:rPr>
        <w:t xml:space="preserve">المولى الحاج حسين اليزدي
</w:t>
      </w:r>
    </w:p>
    <w:p>
      <w:pPr/>
      <w:r>
        <w:rPr/>
        <w:t xml:space="preserve">المولى الحاج حسين اليزدي ووجدت في مسودة الكتاب زيادة وصفه بالاردكاني. في الرياض متكلم جليل ماهر فاضل عالم عظيم القدر من علماء دولة الشاه عباس الأول الصفوي ومن بعده وصار أولا مدرسا بالمشهد المقدس الرضوي ثم جعل في آخر عمره مدرسا بمدرسة المعصومة بقم وسئل عن جعله مدرسا بمدرسة المعصومة بقم بعد أن كان مدرسا بالروضة المقدسة الرضوية فقال أن العبد إذا صار شيخا هرما يجعل خادما للحرم ويصير محرما لهم.</w:t>
      </w:r>
    </w:p>
    <w:p/>
    <w:p>
      <w:pPr/>
      <w:r>
        <w:rPr/>
        <w:t xml:space="preserve">مشايخه</w:t>
      </w:r>
    </w:p>
    <w:p/>
    <w:p>
      <w:pPr/>
      <w:r>
        <w:rPr/>
        <w:t xml:space="preserve">في الرياض كان من أجلاء تلاميذ الشيخ البهائي.</w:t>
      </w:r>
    </w:p>
    <w:p/>
    <w:p>
      <w:pPr/>
      <w:r>
        <w:rPr/>
        <w:t xml:space="preserve">تلاميذه</w:t>
      </w:r>
    </w:p>
    <w:p/>
    <w:p>
      <w:pPr/>
      <w:r>
        <w:rPr/>
        <w:t xml:space="preserve">في الرياض له تلاميذ فضلاء منهم:</w:t>
      </w:r>
    </w:p>
    <w:p/>
    <w:p>
      <w:pPr/>
      <w:r>
        <w:rPr/>
        <w:t xml:space="preserve">1- المولى محمد مؤمن بن شاه قاسم المشهدي.</w:t>
      </w:r>
    </w:p>
    <w:p/>
    <w:p>
      <w:pPr/>
      <w:r>
        <w:rPr/>
        <w:t xml:space="preserve">2- المولى محمد حسين الهراتي وأمثالهما</w:t>
      </w:r>
    </w:p>
    <w:p/>
    <w:p>
      <w:pPr/>
      <w:r>
        <w:rPr/>
        <w:t xml:space="preserve">3- المولى خليل ابن الغازي القزويني.</w:t>
      </w:r>
    </w:p>
    <w:p/>
    <w:p>
      <w:pPr/>
      <w:r>
        <w:rPr/>
        <w:t xml:space="preserve">4- في الذريعة أن من تلاميذه السيد كمال الدين شاه فتح الله بن هبة الله بن عطاء الله الحسني الحسيني السلامي الشامي الشيرازي اللاري صاحب كتاب البديع في علم البديع.</w:t>
      </w:r>
    </w:p>
    <w:p/>
    <w:p>
      <w:pPr/>
      <w:r>
        <w:rPr/>
        <w:t xml:space="preserve">مؤلفاته</w:t>
      </w:r>
    </w:p>
    <w:p/>
    <w:p>
      <w:pPr/>
      <w:r>
        <w:rPr/>
        <w:t xml:space="preserve">في الرياض: له من الملفات:</w:t>
      </w:r>
    </w:p>
    <w:p/>
    <w:p>
      <w:pPr/>
      <w:r>
        <w:rPr/>
        <w:t xml:space="preserve">1- شرح على خلاصة شيخه البهائي لم يتم ولذلك شرحه ثانيا تلميذه الأمير محمد شرف الدين الطباطبائي الشيرازي ولكن وجدت في مسودة الكتاب أن له شرح خلاصة البهائي وللبهائي تقريض على الشرح.</w:t>
      </w:r>
    </w:p>
    <w:p/>
    <w:p>
      <w:pPr/>
      <w:r>
        <w:rPr/>
        <w:t xml:space="preserve">2- شرح التجريد للمحقق الطوسي وهو شرح كبير.</w:t>
      </w:r>
    </w:p>
    <w:p/>
    <w:p>
      <w:pPr/>
      <w:r>
        <w:rPr/>
        <w:t xml:space="preserve">3- شرح على إثبات الواجب للعلامة الدواني ثم قال ولعلها من مؤلفات الحاج محمود الزماني.</w:t>
      </w:r>
    </w:p>
    <w:p/>
    <w:p>
      <w:pPr/>
      <w:r>
        <w:rPr/>
        <w:t xml:space="preserve">تنبيه:</w:t>
      </w:r>
    </w:p>
    <w:p/>
    <w:p>
      <w:pPr/>
      <w:r>
        <w:rPr/>
        <w:t xml:space="preserve">ذكر الذهبي في ميزانه في ترجمة الحسن بن الحسين العرني ما صورته: الحسن بن الحكم الحيري حدثنا حسن بن حسين العرني حدثنا حسين بن يزيد عن جعفر بن محمد عن أبيه عن علي بن الحسين عن الحسين بن علي عن النبي صلى الله عليه وسلم قال يصلي قائما فان لم يستطع صلى جالسا الحديث. أخرجه الدارقطني وهو حديث منكر وحسين بن يزيد لين أيضا اه‍. قال ابن حجر في لسان الميزان في ترجمة الحسن بن الحكم ما صورته: الحسن بن الحكم عن الحسن بن أبي الحسين عن الحسين بن يزيد عن جعفر الصادق عليه السلام قال ابن القطان لا يعرف والصواب انه الحسين بضم أوله وزيادة المثناة التحتية وشيخه هو الحسن بن الحسين العرني وشيخ العرني الحسين بن زيد بفتح الزاي وقد ساق صاحب الميزان الحديث المشار إليه هنا في ترجمة العرني فكأنه وقع فيه لابن القطان تصحيف في ثلاثة أسماء متوالية اه‍. وهي الحسين بن الحكم صحف بالحسن والحسن بن الحسين صحف بالحسن بن أبي الحسين والحسين بن زيد صحف بالحسين بن يزيد فعليه الحسين بن يزيد هنا لا وجود له.</w:t>
      </w:r>
    </w:p>
    <w:p>
      <w:pPr>
        <w:jc w:val="start"/>
        <w:bidi/>
      </w:pPr>
      <w:r>
        <w:rPr>
          <w:sz w:val="24"/>
          <w:szCs w:val="24"/>
          <w:b w:val="1"/>
          <w:bCs w:val="1"/>
          <w:rtl/>
        </w:rPr>
        <w:t xml:space="preserve">
أعيان الشيعة،(دار التعارف للمطبوعات - بيروت،1983،ط 1،ج 6،ص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2026-04-30T06:55:06+03:00</dcterms:created>
  <dcterms:modified xsi:type="dcterms:W3CDTF">2026-04-30T06:55:06+03:00</dcterms:modified>
</cp:coreProperties>
</file>

<file path=docProps/custom.xml><?xml version="1.0" encoding="utf-8"?>
<Properties xmlns="http://schemas.openxmlformats.org/officeDocument/2006/custom-properties" xmlns:vt="http://schemas.openxmlformats.org/officeDocument/2006/docPropsVTypes"/>
</file>