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مطر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مطر الجزائري
</w:t>
      </w:r>
    </w:p>
    <w:p>
      <w:pPr/>
      <w:r>
        <w:rPr/>
        <w:t xml:space="preserve">الشيخ حسين بن مطر الجزائري في أمل الآمل فاضل زاهد صالح له كتب منها تحفة الأبرار وتفسير القرآن ورسالة في الكلام.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2026-04-30T04:12:46+03:00</dcterms:created>
  <dcterms:modified xsi:type="dcterms:W3CDTF">2026-04-30T04:12:46+03:00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