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المولى كمال الدين حسين ابن المولى مسعود الكاشي الطبيب
</w:t>
      </w:r>
    </w:p>
    <w:p>
      <w:pPr>
        <w:jc w:val="start"/>
        <w:bidi/>
      </w:pPr>
      <w:r>
        <w:rPr>
          <w:rFonts w:ascii="arial" w:hAnsi="arial" w:eastAsia="arial" w:cs="arial"/>
          <w:sz w:val="28"/>
          <w:szCs w:val="28"/>
          <w:b w:val="1"/>
          <w:bCs w:val="1"/>
          <w:rtl/>
        </w:rPr>
        <w:t xml:space="preserve">المولى كمال الدين حسين ابن المولى مسعود الكاشي الطبيب
</w:t>
      </w:r>
    </w:p>
    <w:p>
      <w:pPr/>
      <w:r>
        <w:rPr/>
        <w:t xml:space="preserve">المولى كمال الدين حسين ابن المولى مسعود الكاشي الطبيب توفي سنة 953.</w:t>
      </w:r>
    </w:p>
    <w:p/>
    <w:p>
      <w:pPr/>
      <w:r>
        <w:rPr/>
        <w:t xml:space="preserve">في الرياض عن أحسن التواريخ لحسن بك روملو انه كان جليلا ماهرا فاضلا عالما جامعا وهو من المعاصرين للشاه طهماسب الصفوي وكان والده طبيبه وصار بعد وفاة والده مسعود طبيب الشاه المذكور وكان مكرما معظما عنده وتوفي المترجم سنة 953 اه‍.</w:t>
      </w:r>
    </w:p>
    <w:p>
      <w:pPr>
        <w:jc w:val="start"/>
        <w:bidi/>
      </w:pPr>
      <w:r>
        <w:rPr>
          <w:sz w:val="24"/>
          <w:szCs w:val="24"/>
          <w:b w:val="1"/>
          <w:bCs w:val="1"/>
          <w:rtl/>
        </w:rPr>
        <w:t xml:space="preserve">
أعيان الشيعة،(دار التعارف للمطبوعات - بيروت،1983،ط 1،ج 6،ص 173)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2026-04-30T03:10:47+03:00</dcterms:created>
  <dcterms:modified xsi:type="dcterms:W3CDTF">2026-04-30T03:10:47+03:00</dcterms:modified>
</cp:coreProperties>
</file>

<file path=docProps/custom.xml><?xml version="1.0" encoding="utf-8"?>
<Properties xmlns="http://schemas.openxmlformats.org/officeDocument/2006/custom-properties" xmlns:vt="http://schemas.openxmlformats.org/officeDocument/2006/docPropsVTypes"/>
</file>