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مرتضى الحسني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مرتضى الحسني الحسيني
</w:t>
      </w:r>
    </w:p>
    <w:p>
      <w:pPr/>
      <w:r>
        <w:rPr/>
        <w:t xml:space="preserve">السيد حسين بن مرتضى الحسني الحسيني اليزدي الطباطبائي الحائري الواعظ </w:t>
      </w:r>
    </w:p>
    <w:p/>
    <w:p>
      <w:pPr/>
      <w:r>
        <w:rPr/>
        <w:t xml:space="preserve">توفي 14 المحرم سنة 1307 في كربلاء عالم فاضل واعظ له 1 كتاب الرق المنشور ولوامع الظهور في تفسير آية النور مطبوع فرع منه سنة 1291 2 أخبار الأوائل مطبوع وفي الذريعة معه فهرست تصانيفه اه‍. وهو يدل على أن له عدة تصانيف ولم يتيسر لنا الاطلاع على فهرسها 3 تنبيه الخواطر.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2026-04-30T02:58:16+03:00</dcterms:created>
  <dcterms:modified xsi:type="dcterms:W3CDTF">2026-04-30T02:58:16+03:00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