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ابن السيد محمود القمي
</w:t>
      </w:r>
    </w:p>
    <w:p>
      <w:pPr>
        <w:jc w:val="start"/>
        <w:bidi/>
      </w:pPr>
      <w:r>
        <w:rPr>
          <w:rFonts w:ascii="arial" w:hAnsi="arial" w:eastAsia="arial" w:cs="arial"/>
          <w:sz w:val="28"/>
          <w:szCs w:val="28"/>
          <w:b w:val="1"/>
          <w:bCs w:val="1"/>
          <w:rtl/>
        </w:rPr>
        <w:t xml:space="preserve">السيد حسين ابن السيد محمود القمي
</w:t>
      </w:r>
    </w:p>
    <w:p>
      <w:pPr/>
      <w:r>
        <w:rPr/>
        <w:t xml:space="preserve">السيد حسين ابن السيد محمود القمي نزيل المشهد المقدس الرضوي</w:t>
      </w:r>
    </w:p>
    <w:p/>
    <w:p>
      <w:pPr/>
      <w:r>
        <w:rPr/>
        <w:t xml:space="preserve">ولد في قم سنة 1282 وتوفي في 15 ربيع الأول سنة 1366 في بغداد عن 84 سنة ونقل إلى النجف.</w:t>
      </w:r>
    </w:p>
    <w:p/>
    <w:p>
      <w:pPr/>
      <w:r>
        <w:rPr/>
        <w:t xml:space="preserve">ذكره الشيخ عباس القمي في كتابه الفوائد الرضوية في علماء الإمامية فقال السيد الاجل الذي هو من أعاظم فضلائنا المتأهلين للثناء بكل جميل عادم العديل وفاقد الزميل المسلم تحقيقه في الأصول والماهر في المعقول والمنقول حسن الأخلاق طيب الأعراق لم أر في قدسية الذات ثانيه ولا في حسن الصفات مدانية كأنه ما جبل الا بالرضا والتسليم وما أتى الله الا بقلب سليم اه‍. وكان عالما فاضلا فقيها أصوليا متكلما حكيما مدرسا مقلدا تقيا نقيا مقبولا عند العامة والخاصة سليم الباطن حسن الطوية رأيته في دمشق في سفره إلى الحج في أوائل سلطنة الشاه رضا بهلوي وإلزامه الناس بلبس القبعة فسألته عن ذلك وعن رأي العلماء فيها فقال لما قرروا توحيد الشكل في إيران أحضروا نماذج إلى المجلس النيابي فقرروا هذا الشكل الحاضر من القبعات وقال: أن الذي جعل إيران دولة بين الدول هو البهلوي فلم يقدح في شيء من أعمال البهلوي في تنظيم المملكة فعلمت إخلاصه لوطنه وبعث فاستعار مني بعض مجلدات الجواهر مما دل على أنه لا يترك المطالعة حتى في السفر ثم رأيته في المشهد الرضوي عند تشرفي بالزيارة عام 1353 فوجدته أوجه علماء المشهد وأقبلهم ودعانا مرتين إلى داره لتناول الطعام وجرت بيننا مباحثات علمية في بعض المسائل وكانت داره لا تخلو يوما من عدد وافر من الضيوف ولما كنت في المشهد المقدس الرضوي طلبت منه أن يكتب لي ترجمته فأمر بعض من يختص به فكتب لي ما تعريبه: ولد في قم سنة 1282 وبقي فيها إلى أوائل بلوغه مشتغلا بتحصيل المقدمات من النحو والصرف والمنطق ونحوها ثم تشرف بزيارة العتبات العاليات ثم عاد إلى قم وبقي فيها عدة سنوات مشتغلا بقراءة السطوح القراءة على الشيوخ من الكتب مقابل قراءة الخارج اي القراءة عليهم عن ظهر القلب وفي سنة 1303 أو 1304 تشرف بحج البيت الحرام وبعد رجوعه أقام سنتين في النجف وسامراء وفي مدة إقامته في سامراء كان يحضر بحث الميرزا السيد محمد حسن الشيرازي ثم سافر إلى طهران ثانيا حدود سنة 1306 وبقي فيها خمس سنين أي من سنة 1306 إلى سنة 1311 يشتغل بتحصيل المعقول والعرفان والرياضي على جماعة من العلماء المعروفين في هذه العلوم ويقرأ على الشيخ فضل الله النوري والميرزا حسن الآشتياني وفي سنة 1311 عاد إلى العراق لاكمال تحصيل العلوم الشرعية في النجف تسع سنوات اي من سنة 1311 إلى سنة 1320 قرأ فيها على عظماء العلماء وفي حدود سنة 1321 هاجر إلى سامراء فبقي فيها تسع سنين يحضر درس الميرزا محمد تقي الشيرازي أي من سنة 1321 إلى سنة 1330 وفي حدود 1331 جاء إلى المشهد المقدس الرضوي وبقي فيه إلى حين تحرير هذه الكلمات سنة 1353 مشغولا بالتدريس وأجوبة الاستفتاءات من سائر الأطراف هذا آخر ما كتبه لنا المكلف من قبله بكتابة ترجمته من إملائه ثم خرجنا من المشهد المقدس بذلك التاريخ وهو على الحالة التي وصفنا، ثم بعد سنين فسد ما بينه وبين الشاه رضا، فان الشاه كان يعمل على إضعاف أو محو نفوذ كل من له نفوذ في إيران من العلماء وغيرهم بالقتل أو النفي أو غيرهما، فاتفق أن الشاه جاء إلى خرأسان في عشر المحرم فأمر أن تقام له زينة ومعالم فرح واستقبال في المشهد الرضوي فمنع المترجم من ذلك لأنها أيام حزن فحقدها عليه الشاه ثم جاء المترجم إلى طهران ليشفع عند الشاه في بعض الأمور المهمة فلم يشفعه وقال له أن يذهب إلى العراق وأعطاه نفقة السفر فعلم أنه منفي ولم يقبل نفقة وذهب إلى العراق وسكن كربلاء ودرس فيها وصارت له وجاهة وبعد خروج الشاه من إيران وتقلب الأحوال عاد المترجم إلى زيارة المشهد الرضوي وأذاع منشورا على أهل إيران يدعو فيه إلى التمسك بالدين والرجوع إلى الحجاب وترك السفور فأذاع جماعة بإمضاء غير صريح منشورا ضد هذا المنشور ثم عاد إلى كربلاء وزادت وجاهته بعد وفاة السيد أبي الحسن الأصفهاني ومال الناس في إيران وغيرها إلى تقليده وطبع من رسالته ألوف فلم تطل المدة وتوفي.</w:t>
      </w:r>
    </w:p>
    <w:p/>
    <w:p>
      <w:pPr/>
      <w:r>
        <w:rPr/>
        <w:t xml:space="preserve">مشايخه</w:t>
      </w:r>
    </w:p>
    <w:p/>
    <w:p>
      <w:pPr/>
      <w:r>
        <w:rPr/>
        <w:t xml:space="preserve">1- الميرزا السيد محمد حسن الشيرازي قرأ عليه في سامراء وعلى غيره في النجف مدة سنتين من سنة 1304 إلى سنة 1306</w:t>
      </w:r>
    </w:p>
    <w:p/>
    <w:p>
      <w:pPr/>
      <w:r>
        <w:rPr/>
        <w:t xml:space="preserve">2- آقا علي المدرس.</w:t>
      </w:r>
    </w:p>
    <w:p/>
    <w:p>
      <w:pPr/>
      <w:r>
        <w:rPr/>
        <w:t xml:space="preserve">3- الميرزا السيد أبو الحسن جلوة الحكيم.</w:t>
      </w:r>
    </w:p>
    <w:p/>
    <w:p>
      <w:pPr/>
      <w:r>
        <w:rPr/>
        <w:t xml:space="preserve">4- الميرزا هاشم الرشتي وهؤلاء الثلاثة كانوا من معاريف حكماء العصر.</w:t>
      </w:r>
    </w:p>
    <w:p/>
    <w:p>
      <w:pPr/>
      <w:r>
        <w:rPr/>
        <w:t xml:space="preserve">5- الميرزا أبو الحسن الكرمنشاهي.</w:t>
      </w:r>
    </w:p>
    <w:p/>
    <w:p>
      <w:pPr/>
      <w:r>
        <w:rPr/>
        <w:t xml:space="preserve">6- الميرزا علي أكبر اليزدي.</w:t>
      </w:r>
    </w:p>
    <w:p/>
    <w:p>
      <w:pPr/>
      <w:r>
        <w:rPr/>
        <w:t xml:space="preserve">7- العالم الجليل الشيخ علي النوري.</w:t>
      </w:r>
    </w:p>
    <w:p/>
    <w:p>
      <w:pPr/>
      <w:r>
        <w:rPr/>
        <w:t xml:space="preserve">8- الميرزا محمود القمي.</w:t>
      </w:r>
    </w:p>
    <w:p/>
    <w:p>
      <w:pPr/>
      <w:r>
        <w:rPr/>
        <w:t xml:space="preserve">9- الشيخ عبد الحسين المدرس الرياضي وهؤلاء الثمانية عدا الميرزا الشيرازي قرأ عليهم في طهران في المعقول والعرفان والرياضي.</w:t>
      </w:r>
    </w:p>
    <w:p/>
    <w:p>
      <w:pPr/>
      <w:r>
        <w:rPr/>
        <w:t xml:space="preserve">10- الشيخ فضل الله النوري.</w:t>
      </w:r>
    </w:p>
    <w:p/>
    <w:p>
      <w:pPr/>
      <w:r>
        <w:rPr/>
        <w:t xml:space="preserve">11- الميرزا حسن الآشتياني وهذان قرأ عليهما في طهران وكانت قراءته على العشرة في طهران ضمن خمس سنوات من سنة 1306 إلى 1311</w:t>
      </w:r>
    </w:p>
    <w:p/>
    <w:p>
      <w:pPr/>
      <w:r>
        <w:rPr/>
        <w:t xml:space="preserve">12- السيد كاظم اليزدي.</w:t>
      </w:r>
    </w:p>
    <w:p/>
    <w:p>
      <w:pPr/>
      <w:r>
        <w:rPr/>
        <w:t xml:space="preserve">13- الملا كاظم الخرأساني.</w:t>
      </w:r>
    </w:p>
    <w:p/>
    <w:p>
      <w:pPr/>
      <w:r>
        <w:rPr/>
        <w:t xml:space="preserve">14- الشيخ آقا رضا الهمذاني.</w:t>
      </w:r>
    </w:p>
    <w:p/>
    <w:p>
      <w:pPr/>
      <w:r>
        <w:rPr/>
        <w:t xml:space="preserve">15- ملا علي النهاوندي وهؤلاء قرأ عليهم في النجف مدة تسع سنين من سنة 1311 إلى سنة 1320</w:t>
      </w:r>
    </w:p>
    <w:p/>
    <w:p>
      <w:pPr/>
      <w:r>
        <w:rPr/>
        <w:t xml:space="preserve">16- الميرزا محمد تقي الشيرازي قرأ عليه في سامراء مدة تسع سنوات من سنة 1321 إلى سنة 1330.</w:t>
      </w:r>
    </w:p>
    <w:p/>
    <w:p>
      <w:pPr/>
      <w:r>
        <w:rPr/>
        <w:t xml:space="preserve">مؤلفاته</w:t>
      </w:r>
    </w:p>
    <w:p/>
    <w:p>
      <w:pPr/>
      <w:r>
        <w:rPr/>
        <w:t xml:space="preserve">1- رسالة مختصرة الأحكام لأجل عمل المقلدين مطبوعة وكتب عدة حواشي على عدة رسائل عملية.</w:t>
      </w:r>
    </w:p>
    <w:p/>
    <w:p>
      <w:pPr/>
      <w:r>
        <w:rPr/>
        <w:t xml:space="preserve">2- حاشية رسالة مجمع المسائل مطبوعة.</w:t>
      </w:r>
    </w:p>
    <w:p/>
    <w:p>
      <w:pPr/>
      <w:r>
        <w:rPr/>
        <w:t xml:space="preserve">3- حاشية الرسالة الرضاعية.</w:t>
      </w:r>
    </w:p>
    <w:p/>
    <w:p>
      <w:pPr/>
      <w:r>
        <w:rPr/>
        <w:t xml:space="preserve">4- حاشية الرسالة الربائية</w:t>
      </w:r>
    </w:p>
    <w:p/>
    <w:p>
      <w:pPr/>
      <w:r>
        <w:rPr/>
        <w:t xml:space="preserve">5- حاشية رسالة صحة المعاملات.</w:t>
      </w:r>
    </w:p>
    <w:p/>
    <w:p>
      <w:pPr/>
      <w:r>
        <w:rPr/>
        <w:t xml:space="preserve">6- حاشية الرسالة الإرثية مطبوعة وهذه الرسائل الخمس كلها من تأليف الملا هاشم الخرأساني صاحب منتخب التواريخ وللمترجم حواش عليها.</w:t>
      </w:r>
    </w:p>
    <w:p/>
    <w:p>
      <w:pPr/>
      <w:r>
        <w:rPr/>
        <w:t xml:space="preserve">7- حاشية على العروة الوثقى إلى أوائل الزكاة.</w:t>
      </w:r>
    </w:p>
    <w:p>
      <w:pPr>
        <w:jc w:val="start"/>
        <w:bidi/>
      </w:pPr>
      <w:r>
        <w:rPr>
          <w:sz w:val="24"/>
          <w:szCs w:val="24"/>
          <w:b w:val="1"/>
          <w:bCs w:val="1"/>
          <w:rtl/>
        </w:rPr>
        <w:t xml:space="preserve">
أعيان الشيعة،(دار التعارف للمطبوعات - بيروت،1983،ط 1،ج 6،ص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2026-04-30T02:56:48+03:00</dcterms:created>
  <dcterms:modified xsi:type="dcterms:W3CDTF">2026-04-30T02:56:48+03:00</dcterms:modified>
</cp:coreProperties>
</file>

<file path=docProps/custom.xml><?xml version="1.0" encoding="utf-8"?>
<Properties xmlns="http://schemas.openxmlformats.org/officeDocument/2006/custom-properties" xmlns:vt="http://schemas.openxmlformats.org/officeDocument/2006/docPropsVTypes"/>
</file>