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حسين بن محمد بن هلال الكركي
</w:t>
      </w:r>
    </w:p>
    <w:p>
      <w:pPr>
        <w:jc w:val="start"/>
        <w:bidi/>
      </w:pPr>
      <w:r>
        <w:rPr>
          <w:rFonts w:ascii="arial" w:hAnsi="arial" w:eastAsia="arial" w:cs="arial"/>
          <w:sz w:val="28"/>
          <w:szCs w:val="28"/>
          <w:b w:val="1"/>
          <w:bCs w:val="1"/>
          <w:rtl/>
        </w:rPr>
        <w:t xml:space="preserve">الشيخ عز الدين حسين بن محمد بن هلال الكركي
</w:t>
      </w:r>
    </w:p>
    <w:p>
      <w:pPr/>
      <w:r>
        <w:rPr/>
        <w:t xml:space="preserve">الشيخ عز الدين حسين بن محمد بن هلال الكركي عالم فاضل فقيه من تلاميذ الشهيد الأول كتب له الشهيد إجازة ولجماعة غيره من العلماء وهم ستة مع المترجم وذلك حين قرأوا عليه علل الشرائع للصدوق بتاريخ 12 شعبان سنة 757 ووصفه فيها بالفقيه.</w:t>
      </w:r>
    </w:p>
    <w:p>
      <w:pPr>
        <w:jc w:val="start"/>
        <w:bidi/>
      </w:pPr>
      <w:r>
        <w:rPr>
          <w:sz w:val="24"/>
          <w:szCs w:val="24"/>
          <w:b w:val="1"/>
          <w:bCs w:val="1"/>
          <w:rtl/>
        </w:rPr>
        <w:t xml:space="preserve">
أعيان الشيعة،(دار التعارف للمطبوعات - بيروت،1983،ط 1،ج 6،ص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2026-04-30T03:07:26+03:00</dcterms:created>
  <dcterms:modified xsi:type="dcterms:W3CDTF">2026-04-30T03:07:26+03:00</dcterms:modified>
</cp:coreProperties>
</file>

<file path=docProps/custom.xml><?xml version="1.0" encoding="utf-8"?>
<Properties xmlns="http://schemas.openxmlformats.org/officeDocument/2006/custom-properties" xmlns:vt="http://schemas.openxmlformats.org/officeDocument/2006/docPropsVTypes"/>
</file>