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خواجة حسين بن محمد بن محمد بن عبد الكريم بن برزا القمي
</w:t>
      </w:r>
    </w:p>
    <w:p>
      <w:pPr>
        <w:jc w:val="start"/>
        <w:bidi/>
      </w:pPr>
      <w:r>
        <w:rPr>
          <w:rFonts w:ascii="arial" w:hAnsi="arial" w:eastAsia="arial" w:cs="arial"/>
          <w:sz w:val="28"/>
          <w:szCs w:val="28"/>
          <w:b w:val="1"/>
          <w:bCs w:val="1"/>
          <w:rtl/>
        </w:rPr>
        <w:t xml:space="preserve">خواجة حسين بن محمد بن محمد بن عبد الكريم بن برزا القمي
</w:t>
      </w:r>
    </w:p>
    <w:p>
      <w:pPr/>
      <w:r>
        <w:rPr/>
        <w:t xml:space="preserve">خواجة حسين بن محمد بن محمد بن عبد الكريم بن برزا القمي توفي سنة 643 ذكره ابن الفوطي في الحوادث الجامعة في حوادث سنة 643 فقال وفيها توفي خواجة حسين بن محمد بن محمد بن عبد الكريم بن برزا القمي أخو الوزير قدم مع أخيه وانقطع في دار مجاور داره وانقضى عمره على ذلك ودفن في مشهد موسى بن جعفر عليه السلام اه‍. والظاهر أن مراده بالوزير الذي هوأخوه هو مؤيد الدين القمي وزير المستنصر العباسي.</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2026-04-30T02:08:02+03:00</dcterms:created>
  <dcterms:modified xsi:type="dcterms:W3CDTF">2026-04-30T02:08:02+03:00</dcterms:modified>
</cp:coreProperties>
</file>

<file path=docProps/custom.xml><?xml version="1.0" encoding="utf-8"?>
<Properties xmlns="http://schemas.openxmlformats.org/officeDocument/2006/custom-properties" xmlns:vt="http://schemas.openxmlformats.org/officeDocument/2006/docPropsVTypes"/>
</file>