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بن محمد علي الفومني الرشتي
</w:t>
      </w:r>
    </w:p>
    <w:p>
      <w:pPr>
        <w:jc w:val="start"/>
        <w:bidi/>
      </w:pPr>
      <w:r>
        <w:rPr>
          <w:rFonts w:ascii="arial" w:hAnsi="arial" w:eastAsia="arial" w:cs="arial"/>
          <w:sz w:val="28"/>
          <w:szCs w:val="28"/>
          <w:b w:val="1"/>
          <w:bCs w:val="1"/>
          <w:rtl/>
        </w:rPr>
        <w:t xml:space="preserve">المولى حسين بن محمد علي الفومني الرشتي
</w:t>
      </w:r>
    </w:p>
    <w:p>
      <w:pPr/>
      <w:r>
        <w:rPr/>
        <w:t xml:space="preserve">المولى حسين بن محمد علي الفومني الرشتي الفومني نسبة إلى فومنات بلد في نواحي رشت. توفي في رشت سنة 1287 وفي سنة 1289 نقله ولده الشيخ علي إلى كربلاء بوصية منه. في كتاب شهداء الفضيلة كان من زهاد العلماء حائزا ثقة الأهلين في رشت قرأ في العتبات المقدسة ثم عاد إلى رشت فقام فيها بأعباء الإمامة والتدريس ونشر العلم.</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2026-04-30T02:07:00+03:00</dcterms:created>
  <dcterms:modified xsi:type="dcterms:W3CDTF">2026-04-30T02:07:00+03:00</dcterms:modified>
</cp:coreProperties>
</file>

<file path=docProps/custom.xml><?xml version="1.0" encoding="utf-8"?>
<Properties xmlns="http://schemas.openxmlformats.org/officeDocument/2006/custom-properties" xmlns:vt="http://schemas.openxmlformats.org/officeDocument/2006/docPropsVTypes"/>
</file>