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محمد بن علي الشجاعي
</w:t>
      </w:r>
    </w:p>
    <w:p>
      <w:pPr>
        <w:jc w:val="start"/>
        <w:bidi/>
      </w:pPr>
      <w:r>
        <w:rPr>
          <w:rFonts w:ascii="arial" w:hAnsi="arial" w:eastAsia="arial" w:cs="arial"/>
          <w:sz w:val="28"/>
          <w:szCs w:val="28"/>
          <w:b w:val="1"/>
          <w:bCs w:val="1"/>
          <w:rtl/>
        </w:rPr>
        <w:t xml:space="preserve">أبو عبد الله الحسين بن محمد بن علي الشجاعي
</w:t>
      </w:r>
    </w:p>
    <w:p>
      <w:pPr/>
      <w:r>
        <w:rPr/>
        <w:t xml:space="preserve">أبو عبد الله الحسين بن محمد بن علي الشجاعي في التعليقة سيجيء في ترجمة محمد بن إبراهيم بن جعفر ذكره على وجه يشير إلى حسن حاله والمذكور هناك قول النجاشي: رأيت أبا الحسين محمد بن علي الشجاعي الكاتب يقرأ على محمد بن إبراهيم بن جعفر الكاتب النعماني كتاب الغيبة تصنيف محمد بن إبراهيم النعماني ووصى لي ابنه أبو عبد الله الحسين بن محمد الشجاعي بهذا الكتاب وبسائر كتب اه‍. الشيخ حسين بن محمد بن علي الصيرفي. في الرياض من أكابر مشايخ القاضي أبي الفتح الكراجكي ويروي عن محمد بن عمر الجعابي كما صرح به الكراجكي نفسه في كنز الفوائد فهو في درجة الشيخ المفيد اه‍.</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2026-04-30T00:47:47+03:00</dcterms:created>
  <dcterms:modified xsi:type="dcterms:W3CDTF">2026-04-30T00:47:47+03:00</dcterms:modified>
</cp:coreProperties>
</file>

<file path=docProps/custom.xml><?xml version="1.0" encoding="utf-8"?>
<Properties xmlns="http://schemas.openxmlformats.org/officeDocument/2006/custom-properties" xmlns:vt="http://schemas.openxmlformats.org/officeDocument/2006/docPropsVTypes"/>
</file>