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تاج الدين حسين بن شمس الدين محمد الصاعدي
</w:t>
      </w:r>
    </w:p>
    <w:p>
      <w:pPr>
        <w:jc w:val="start"/>
        <w:bidi/>
      </w:pPr>
      <w:r>
        <w:rPr>
          <w:rFonts w:ascii="arial" w:hAnsi="arial" w:eastAsia="arial" w:cs="arial"/>
          <w:sz w:val="28"/>
          <w:szCs w:val="28"/>
          <w:b w:val="1"/>
          <w:bCs w:val="1"/>
          <w:rtl/>
        </w:rPr>
        <w:t xml:space="preserve">الميرزا تاج الدين حسين بن شمس الدين محمد الصاعدي
</w:t>
      </w:r>
    </w:p>
    <w:p>
      <w:pPr/>
      <w:r>
        <w:rPr/>
        <w:t xml:space="preserve">الميرزا تاج الدين حسين بن شمس الدين محمد الصاعدي فاضل كامل من أهل المائة الحادية عشرة من مشايخ السيد حسين ابن حيدر العاملي الكركي الأصفهاني يروي عنه الكركي إجازة ويروي هو عن الشيخ منصور الشهير براستكو شارح تهذيب الأصول كذا يستفاد مما ذكره المجلسي في إجازات البحار عند ذكر رواية للمجلسي تتضمن رؤية الجن وقد وصفه المجلسي عند ذكر تلك الرواية بالمولى الكامل.</w:t>
      </w:r>
    </w:p>
    <w:p>
      <w:pPr>
        <w:jc w:val="start"/>
        <w:bidi/>
      </w:pPr>
      <w:r>
        <w:rPr>
          <w:sz w:val="24"/>
          <w:szCs w:val="24"/>
          <w:b w:val="1"/>
          <w:bCs w:val="1"/>
          <w:rtl/>
        </w:rPr>
        <w:t xml:space="preserve">
أعيان الشيعة،(دار التعارف للمطبوعات - بيروت،1983،ط 1،ج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2026-04-30T00:48:12+03:00</dcterms:created>
  <dcterms:modified xsi:type="dcterms:W3CDTF">2026-04-30T00:48:12+03:00</dcterms:modified>
</cp:coreProperties>
</file>

<file path=docProps/custom.xml><?xml version="1.0" encoding="utf-8"?>
<Properties xmlns="http://schemas.openxmlformats.org/officeDocument/2006/custom-properties" xmlns:vt="http://schemas.openxmlformats.org/officeDocument/2006/docPropsVTypes"/>
</file>