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محفوظ العاملي الهرملي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محفوظ العاملي الهرملي الكاظمي
</w:t>
      </w:r>
    </w:p>
    <w:p>
      <w:pPr/>
      <w:r>
        <w:rPr/>
        <w:t xml:space="preserve">الشيخ حسين محفوظ العاملي الهرملي الكاظمي مضى بعنوان حسين بن علي بن محفوظ الوشاحي العاملي الهرملي نزيل الكاظمية.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2026-04-29T22:09:14+03:00</dcterms:created>
  <dcterms:modified xsi:type="dcterms:W3CDTF">2026-04-29T22:09:14+03:00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