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القاسم بن محمد بن أيوب
</w:t>
      </w:r>
    </w:p>
    <w:p>
      <w:pPr>
        <w:jc w:val="start"/>
        <w:bidi/>
      </w:pPr>
      <w:r>
        <w:rPr>
          <w:rFonts w:ascii="arial" w:hAnsi="arial" w:eastAsia="arial" w:cs="arial"/>
          <w:sz w:val="28"/>
          <w:szCs w:val="28"/>
          <w:b w:val="1"/>
          <w:bCs w:val="1"/>
          <w:rtl/>
        </w:rPr>
        <w:t xml:space="preserve">الحسين بن القاسم بن محمد بن أيوب
</w:t>
      </w:r>
    </w:p>
    <w:p>
      <w:pPr/>
      <w:r>
        <w:rPr/>
        <w:t xml:space="preserve">الحسين بن القاسم بن محمد بن أيوب ابن شمون أبو عبد الله الكاتب</w:t>
      </w:r>
    </w:p>
    <w:p/>
    <w:p>
      <w:pPr/>
      <w:r>
        <w:rPr/>
        <w:t xml:space="preserve">قال النجاشي كان أبوه القاسم من أجلة أصحابنا له كتاب أسماء أمير المؤمنين عليه السلام من القرآن وكتاب التوحيد أخبرنا أحمد بن عبد الواحد حدثنا أبو طالب الأنباري عنه بكتبه وفي الخلاصة قال النجاشي كان أبوه القاسم من أجلة أصحابنا ولم ينص على تعديل الحسين وقال ابن الغضائري الحسين بن القاسم بن محمد بن أيوب ابن شمون ضعفوه وهو عندي ثقة قال، ولكن بحث فيمن يروي عنه قال وكان أبوه القاسم من وجوه الشيعة ولكن لم يرو شيئا اه‍. وتوثيق ابن الغضائري له مع كثرة غمزه في الرجال يكون أقرب إلى الاعتماد.</w:t>
      </w:r>
    </w:p>
    <w:p/>
    <w:p>
      <w:pPr/>
      <w:r>
        <w:rPr/>
        <w:t xml:space="preserve">التمييز</w:t>
      </w:r>
    </w:p>
    <w:p/>
    <w:p>
      <w:pPr/>
      <w:r>
        <w:rPr/>
        <w:t xml:space="preserve">في مشتركات الطريحي والكاظمي يعرف الحسين بن القاسم بن محمد برواية أبي طالب الأنباري عنه.</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2026-04-29T21:02:08+03:00</dcterms:created>
  <dcterms:modified xsi:type="dcterms:W3CDTF">2026-04-29T21:02:08+03:00</dcterms:modified>
</cp:coreProperties>
</file>

<file path=docProps/custom.xml><?xml version="1.0" encoding="utf-8"?>
<Properties xmlns="http://schemas.openxmlformats.org/officeDocument/2006/custom-properties" xmlns:vt="http://schemas.openxmlformats.org/officeDocument/2006/docPropsVTypes"/>
</file>