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حسين بن الفتوني العاملي النباطي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حسين بن الفتوني العاملي النباطي
</w:t>
      </w:r>
    </w:p>
    <w:p>
      <w:pPr/>
      <w:r>
        <w:rPr/>
        <w:t xml:space="preserve">الشيخ حسين بن الفتوني العاملي النباطي في أمل الآمل كان فاضلا صالحا جليل القدر.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2026-04-29T21:04:32+03:00</dcterms:created>
  <dcterms:modified xsi:type="dcterms:W3CDTF">2026-04-29T21:04:32+03:00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