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غلام رضا الفيروزآبادي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غلام رضا الفيروزآبادي الحائري
</w:t>
      </w:r>
    </w:p>
    <w:p>
      <w:pPr/>
      <w:r>
        <w:rPr/>
        <w:t xml:space="preserve">الشيخ حسين بن غلام رضا الفيروزآبادي الحائري ذكر صاحب الذريعة ان له مجموعة ذكر فيها ان مؤلف جنة الملوك الشيخ علي بن رستم.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2026-04-29T21:04:32+03:00</dcterms:created>
  <dcterms:modified xsi:type="dcterms:W3CDTF">2026-04-29T21:04:32+03:00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