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الحسين بن الحسن البصري
</w:t>
      </w:r>
    </w:p>
    <w:p>
      <w:pPr>
        <w:jc w:val="start"/>
        <w:bidi/>
      </w:pPr>
      <w:r>
        <w:rPr>
          <w:rFonts w:ascii="arial" w:hAnsi="arial" w:eastAsia="arial" w:cs="arial"/>
          <w:sz w:val="28"/>
          <w:szCs w:val="28"/>
          <w:b w:val="1"/>
          <w:bCs w:val="1"/>
          <w:rtl/>
        </w:rPr>
        <w:t xml:space="preserve">الحسين بن علي بن الحسين بن الحسن البصري
</w:t>
      </w:r>
    </w:p>
    <w:p>
      <w:pPr/>
      <w:r>
        <w:rPr/>
        <w:t xml:space="preserve">الحسين بن علي بن الحسين بن الحسن البصري الأمير أبو الفضل الملقب بالراضي الحسين بن علي بن الحسين بن الحسن البصري بن القاسم بن محمد البطحاني بن القاسم بن الحسن بن زيد بن الحسن بن علي بن أبي طالب عليه السلام وصفه في عمدة الطالب بالأمير الملقب بالراضي وقال إن أمه بنت الصاحب بن عباد.</w:t>
      </w:r>
    </w:p>
    <w:p>
      <w:pPr>
        <w:jc w:val="start"/>
        <w:bidi/>
      </w:pPr>
      <w:r>
        <w:rPr>
          <w:sz w:val="24"/>
          <w:szCs w:val="24"/>
          <w:b w:val="1"/>
          <w:bCs w:val="1"/>
          <w:rtl/>
        </w:rPr>
        <w:t xml:space="preserve">
أعيان الشيعة،(دار التعارف للمطبوعات - بيروت،1983،ط 1،ج 6،ص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2026-04-29T17:10:10+03:00</dcterms:created>
  <dcterms:modified xsi:type="dcterms:W3CDTF">2026-04-29T17:10:10+03:00</dcterms:modified>
</cp:coreProperties>
</file>

<file path=docProps/custom.xml><?xml version="1.0" encoding="utf-8"?>
<Properties xmlns="http://schemas.openxmlformats.org/officeDocument/2006/custom-properties" xmlns:vt="http://schemas.openxmlformats.org/officeDocument/2006/docPropsVTypes"/>
</file>