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عبيد الله المحرر
</w:t>
      </w:r>
    </w:p>
    <w:p>
      <w:pPr>
        <w:jc w:val="start"/>
        <w:bidi/>
      </w:pPr>
      <w:r>
        <w:rPr>
          <w:rFonts w:ascii="arial" w:hAnsi="arial" w:eastAsia="arial" w:cs="arial"/>
          <w:sz w:val="28"/>
          <w:szCs w:val="28"/>
          <w:b w:val="1"/>
          <w:bCs w:val="1"/>
          <w:rtl/>
        </w:rPr>
        <w:t xml:space="preserve">الحسين بن عبيد الله المحرر
</w:t>
      </w:r>
    </w:p>
    <w:p>
      <w:pPr/>
      <w:r>
        <w:rPr/>
        <w:t xml:space="preserve">الحسين بن عبيد الله المحرر مر ذكره في الحسين بن عبيد الله بن سهل السعدي وانه مع القمي الذي قبله واحد فراجع ويوجد في بعض النسخ ابن عبد الله مكبرا والصواب عبيد الله مصغرا.</w:t>
      </w:r>
    </w:p>
    <w:p>
      <w:pPr>
        <w:jc w:val="start"/>
        <w:bidi/>
      </w:pPr>
      <w:r>
        <w:rPr>
          <w:sz w:val="24"/>
          <w:szCs w:val="24"/>
          <w:b w:val="1"/>
          <w:bCs w:val="1"/>
          <w:rtl/>
        </w:rPr>
        <w:t xml:space="preserve">
أعيان الشيعة،(دار التعارف للمطبوعات - بيروت،1983،ط 1،ج 6،ص 88)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2026-04-29T15:51:41+03:00</dcterms:created>
  <dcterms:modified xsi:type="dcterms:W3CDTF">2026-04-29T15:51:41+03:00</dcterms:modified>
</cp:coreProperties>
</file>

<file path=docProps/custom.xml><?xml version="1.0" encoding="utf-8"?>
<Properties xmlns="http://schemas.openxmlformats.org/officeDocument/2006/custom-properties" xmlns:vt="http://schemas.openxmlformats.org/officeDocument/2006/docPropsVTypes"/>
</file>