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عبيد الله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 العبدري
</w:t>
      </w:r>
    </w:p>
    <w:p>
      <w:pPr/>
      <w:r>
        <w:rPr/>
        <w:t xml:space="preserve">الحسين بن عبيد الله العبدري عن جامع الرواة نقل رواية محمد بن عمار عنه عن أحمد بن ربيعة الهاشمي في باب الدعاء بين الركعات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2026-04-29T15:52:05+03:00</dcterms:created>
  <dcterms:modified xsi:type="dcterms:W3CDTF">2026-04-29T15:52:05+03:00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