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حسين بن عبد الله الحوري البحراني الأوالي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حسين بن عبد الله الحوري البحراني الأوالي
</w:t>
      </w:r>
    </w:p>
    <w:p>
      <w:pPr/>
      <w:r>
        <w:rPr/>
        <w:t xml:space="preserve">الشيخ حسين بن عبد الله الحوري البحراني الأوالي عالم فاضل يروي إجازة عن الشيخ حسين بن محمد بن عبد النبي بن سليمان بن حمد البارباري السنبسي البحراني.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2026-04-29T14:45:22+03:00</dcterms:created>
  <dcterms:modified xsi:type="dcterms:W3CDTF">2026-04-29T14:45:22+03:00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