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خطير الدين أبو منصور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خطير الدين أبو منصور الحسين
</w:t>
      </w:r>
    </w:p>
    <w:p>
      <w:pPr/>
      <w:r>
        <w:rPr/>
        <w:t xml:space="preserve">القاضي خطير الدين أبو منصور الحسين ابن عبد الجبار الطوسي نزيل قاسان</w:t>
      </w:r>
    </w:p>
    <w:p/>
    <w:p>
      <w:pPr/>
      <w:r>
        <w:rPr/>
        <w:t xml:space="preserve">في فهرست منتخب الدين فقيه ثقة فاضل اه‍.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2026-04-29T13:40:43+03:00</dcterms:created>
  <dcterms:modified xsi:type="dcterms:W3CDTF">2026-04-29T13:40:43+03:00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