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رئاب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رئاب
</w:t>
      </w:r>
    </w:p>
    <w:p>
      <w:pPr/>
      <w:r>
        <w:rPr/>
        <w:t xml:space="preserve">الحسين بن رئاب عده الشيخ في رجاله من أصحاب الرضا عليه السلام وفي لسان الميزان ذكره الطوسي في رجال الشيعة وكان في حدود السبعين ومائتين ا هـ كأنه استفاد ذلك من كونه من رجال الرضا عليه السلام لكن الرضا توفي سنة 203 والرجاليون يذكرونه بعد الحسين الراوندي وكأنهم جعلوا رئاب بالياء لا بالهمزة.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2026-04-29T11:29:38+03:00</dcterms:created>
  <dcterms:modified xsi:type="dcterms:W3CDTF">2026-04-29T11:29:38+03:00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