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حسين بن دانيال الموسوي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حسين بن دانيال الموسوي
</w:t>
      </w:r>
    </w:p>
    <w:p>
      <w:pPr/>
      <w:r>
        <w:rPr/>
        <w:t xml:space="preserve">السيد حسين بن دانيال الموسوي يأتي بعنوان السيد حسين رهنما ابن شمس الدين دانيال الموسوي.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2026-04-29T10:39:15+03:00</dcterms:created>
  <dcterms:modified xsi:type="dcterms:W3CDTF">2026-04-29T10:39:15+03:00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