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المعروف بخليفة سلطان أو سلطان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المعروف بخليفة سلطان أو سلطان العلماء
</w:t>
      </w:r>
    </w:p>
    <w:p>
      <w:pPr/>
      <w:r>
        <w:rPr/>
        <w:t xml:space="preserve">السيد حسين المعروف بخليفة سلطان أو سلطان العلماء يأتي بعنوان حسين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2026-04-29T10:22:00+03:00</dcterms:created>
  <dcterms:modified xsi:type="dcterms:W3CDTF">2026-04-29T10:22:00+03:00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