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حسين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خان
</w:t>
      </w:r>
    </w:p>
    <w:p>
      <w:pPr/>
      <w:r>
        <w:rPr/>
        <w:t xml:space="preserve">المولى حسين خان كتب له الوحيد البهبهاني آقا محمد باقر بن محمد أكمل إجازة بالفارسية كما</w:t>
      </w:r>
    </w:p>
    <w:p/>
    <w:p>
      <w:pPr/>
      <w:r>
        <w:rPr/>
        <w:t xml:space="preserve">في الذريعة لا يدري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2026-04-29T10:20:09+03:00</dcterms:created>
  <dcterms:modified xsi:type="dcterms:W3CDTF">2026-04-29T10:20:09+03:00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