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الخواجة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الخواجة حسين
</w:t>
      </w:r>
    </w:p>
    <w:p>
      <w:pPr/>
      <w:r>
        <w:rPr/>
        <w:t xml:space="preserve">الخواجة حسين المعروف بالثنائي المشهدي. من شعراء الفرس له ديوان شعر بالفارسية يبلغ خمسة آلاف بيت.</w:t>
      </w:r>
    </w:p>
    <w:p/>
    <w:p>
      <w:pPr/>
      <w:r>
        <w:rPr/>
        <w:t xml:space="preserve">وفي كشف الظنون: ديوان ثنائي فارسي المعروف بخواجه حسين شيعي.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2026-04-29T06:17:24+03:00</dcterms:created>
  <dcterms:modified xsi:type="dcterms:W3CDTF">2026-04-29T06:17:24+03:00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