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التبنيني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التبنيني
</w:t>
      </w:r>
    </w:p>
    <w:p>
      <w:pPr/>
      <w:r>
        <w:rPr/>
        <w:t xml:space="preserve">الشيخ حسين التبنيني يأتي بعنوان حسين العاملي التبنيني المشهور بابن سودون.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2026-07-27T17:45:19+03:00</dcterms:created>
  <dcterms:modified xsi:type="dcterms:W3CDTF">2026-07-27T17:45:19+03:00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