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بندار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بندار
</w:t>
      </w:r>
    </w:p>
    <w:p>
      <w:pPr/>
      <w:r>
        <w:rPr/>
        <w:t xml:space="preserve">الحسين بن بندار يأتي بعنوان الحسين بن الحسن بن بندار.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2026-04-29T05:39:27+03:00</dcterms:created>
  <dcterms:modified xsi:type="dcterms:W3CDTF">2026-04-29T05:39:27+03:00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