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أعين أخو مالك بن أعين
</w:t>
      </w:r>
    </w:p>
    <w:p>
      <w:pPr>
        <w:jc w:val="start"/>
        <w:bidi/>
      </w:pPr>
      <w:r>
        <w:rPr>
          <w:rFonts w:ascii="arial" w:hAnsi="arial" w:eastAsia="arial" w:cs="arial"/>
          <w:sz w:val="28"/>
          <w:szCs w:val="28"/>
          <w:b w:val="1"/>
          <w:bCs w:val="1"/>
          <w:rtl/>
        </w:rPr>
        <w:t xml:space="preserve">الحسين بن أعين أخو مالك بن أعين
</w:t>
      </w:r>
    </w:p>
    <w:p>
      <w:pPr/>
      <w:r>
        <w:rPr/>
        <w:t xml:space="preserve">الحسين بن أعين أخو مالك بن أعين في روضة الكافي في سند الحديث الذي قبل حديث القباب بحديثين عن الحسين بن يزيد النوفلي عن الحسين بن أعين أخي مالك بن أعين عن أبي عبد الله عليه السلام ولا ذكر له في كتاب الرجال.</w:t>
      </w:r>
    </w:p>
    <w:p>
      <w:pPr>
        <w:jc w:val="start"/>
        <w:bidi/>
      </w:pPr>
      <w:r>
        <w:rPr>
          <w:sz w:val="24"/>
          <w:szCs w:val="24"/>
          <w:b w:val="1"/>
          <w:bCs w:val="1"/>
          <w:rtl/>
        </w:rPr>
        <w:t xml:space="preserve">
أعيان الشيعة،(دار التعارف للمطبوعات - بيروت،1983،ط 1،ج 5،ص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2026-04-29T05:02:14+03:00</dcterms:created>
  <dcterms:modified xsi:type="dcterms:W3CDTF">2026-04-29T05:02:14+03:00</dcterms:modified>
</cp:coreProperties>
</file>

<file path=docProps/custom.xml><?xml version="1.0" encoding="utf-8"?>
<Properties xmlns="http://schemas.openxmlformats.org/officeDocument/2006/custom-properties" xmlns:vt="http://schemas.openxmlformats.org/officeDocument/2006/docPropsVTypes"/>
</file>