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بن معز الدولة أحمد بن بوية الديلمي
</w:t>
      </w:r>
    </w:p>
    <w:p>
      <w:pPr>
        <w:jc w:val="start"/>
        <w:bidi/>
      </w:pPr>
      <w:r>
        <w:rPr>
          <w:rFonts w:ascii="arial" w:hAnsi="arial" w:eastAsia="arial" w:cs="arial"/>
          <w:sz w:val="28"/>
          <w:szCs w:val="28"/>
          <w:b w:val="1"/>
          <w:bCs w:val="1"/>
          <w:rtl/>
        </w:rPr>
        <w:t xml:space="preserve">حبشي بن معز الدولة أحمد بن بوية الديلمي
</w:t>
      </w:r>
    </w:p>
    <w:p>
      <w:pPr/>
      <w:r>
        <w:rPr/>
        <w:t xml:space="preserve">حبشي بن معز الدولة أحمد بن بوية الديلمي وباقي نسبه مر في ترجمة أبيه</w:t>
      </w:r>
    </w:p>
    <w:p/>
    <w:p>
      <w:pPr/>
      <w:r>
        <w:rPr/>
        <w:t xml:space="preserve">توفي في أخر سنة 369.</w:t>
      </w:r>
    </w:p>
    <w:p/>
    <w:p>
      <w:pPr/>
      <w:r>
        <w:rPr/>
        <w:t xml:space="preserve">كان حبشي بالبصرة لما مات والده معز الدولة وذلك سنة 356 قال ابن الأثير في حوادث سنة 357 في هذه السنة عصى حبشي ابن معز الدولة على أخيه بختيار وكان بالبصرة لما مات والده فحسن له من عنده من أصحابه الاستبداد بالبصرة وذكروا له أن أخاه بختيار لا يقدر على قصده فشرع في ذلك فانتهى الخبر إلى أخيه فسير وزيره أبا الفضل العباس بن الحسين إليه وأمره بأخذه كيف أمكن فأظهر الوزير أنه يريد الانحدار إلى الأهواز ولم بلغ واسطا أقام بها ليصلح أمرها وكتب إلى حبشي يعده أنه يسلم إليه البصرة سلما ويصالحه عليها ويقول له إنه قد لزمني مال على الوزارة ولا بد من مساعدتي فنفذ إليه حبشي مائتي ألف درهم وتبقى حصول البصرة له وأرسل الوزير إلى عسكر الأهواز يأمرهم بقصد الإبلة في يوم ذكره لهم وسار هو من واسط نحو البصرة فوصلها هو وعسكر الأهواز لميعادهم فلم يتمكن حبشي من أصلاح شأنه وما يحتاج إليه فظفروا به وأخذوه أسيرا وحبسوه برامهرمز فأرسل عمه ركن الدولة وخلصه فسار إلى عضد الدولة فأقطعه إقطاعا وافرا وأقام عنده إلى أن مات في أخر سنة 369 وأخذ الوزير من أمواله بالبصرة شيئا كثيرا ومن جملة ما أخذ له خمسة عشر ألف مجلد سوى الأجزاء والمشرس وما ليس له جلد اه. وهذا يدل على اعتناء آل بوية العظيم بالعلم فمكتبة واحدة لشخص واحد منهم تحوي خمسة عشر ألف مجلد تعد من أهم مكاتب العالم.</w:t>
      </w:r>
    </w:p>
    <w:p>
      <w:pPr>
        <w:jc w:val="start"/>
        <w:bidi/>
      </w:pPr>
      <w:r>
        <w:rPr>
          <w:sz w:val="24"/>
          <w:szCs w:val="24"/>
          <w:b w:val="1"/>
          <w:bCs w:val="1"/>
          <w:rtl/>
        </w:rPr>
        <w:t xml:space="preserve">
أعيان الشيعة،(دار التعارف للمطبوعات - بيروت،1983،ط 1،ج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2026-07-27T09:15:09+03:00</dcterms:created>
  <dcterms:modified xsi:type="dcterms:W3CDTF">2026-07-27T09:15:09+03:00</dcterms:modified>
</cp:coreProperties>
</file>

<file path=docProps/custom.xml><?xml version="1.0" encoding="utf-8"?>
<Properties xmlns="http://schemas.openxmlformats.org/officeDocument/2006/custom-properties" xmlns:vt="http://schemas.openxmlformats.org/officeDocument/2006/docPropsVTypes"/>
</file>