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الحسين الأموي، أبو اسحاق المعروف بابن شنظير
</w:t>
      </w:r>
    </w:p>
    <w:p>
      <w:pPr>
        <w:jc w:val="start"/>
        <w:bidi/>
      </w:pPr>
      <w:r>
        <w:rPr>
          <w:rFonts w:ascii="arial" w:hAnsi="arial" w:eastAsia="arial" w:cs="arial"/>
          <w:sz w:val="28"/>
          <w:szCs w:val="28"/>
          <w:b w:val="1"/>
          <w:bCs w:val="1"/>
          <w:rtl/>
        </w:rPr>
        <w:t xml:space="preserve">ابن شنظير
</w:t>
      </w:r>
    </w:p>
    <w:p>
      <w:pPr/>
      <w:r>
        <w:rPr/>
        <w:t xml:space="preserve">ابن شنظير  إبراهيم بن محمد بن الحسين الاموي، أبو اسحاق، ابن شنظير: مؤرخ اندلسي، من فقهاء المالكية بطليطلة، له (تاريخ رجال الأندلس) واختصر (المدونة) و (المستخرجة) في الفقه.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شنظير
</w:t>
      </w:r>
    </w:p>
    <w:p>
      <w:pPr/>
      <w:r>
        <w:rPr/>
        <w:t xml:space="preserve">الحافظ شنظير إبراهيم بن محمد بن حسين شنظير- بالشين المعجمة المكسورة والنون الساكنة والظاء المعجمة والياء آخر الحروف ساكنة والراء على وزن دهليز- أبو إسحاق الأموي الطليطلي الحافظ صاحب أبي جعفر ميمون الطليطلي ويقال لهما الصاحبان لأنهما كانا في الطلب معا كفرسي رهان، سمعا بطليطلة ورحلا إلى قرطبة وسمعا بها وسمعا بسائر بلاد الأندلس ورحلا إلى المشرق وكانا لا يفترقان، توفي رحمه الله سنة اثنتين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شنظير الحافظ
</w:t>
      </w:r>
    </w:p>
    <w:p>
      <w:pPr/>
      <w:r>
        <w:rPr/>
        <w:t xml:space="preserve">ابن شنظير الحافظ اسمه إبراهيم بن محمد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إسحاق إبراهيم بن محمد
</w:t>
      </w:r>
    </w:p>
    <w:p>
      <w:pPr/>
      <w:r>
        <w:rPr/>
        <w:t xml:space="preserve">الإمام أبو إسحاق إبراهيم بن محمد ابن حسين بن شنظير الأموي.</w:t>
      </w:r>
    </w:p>
    <w:p/>
    <w:p>
      <w:pPr/>
      <w:r>
        <w:rPr/>
        <w:t xml:space="preserve">ذكرهما أبو القاسم بن بشكوال، فقال: كان كفرسي رهان في العناية الكاملة بالعلم والبحث على الرواية وضبطها، سمعا بطليطلة من لحقاه بها، وبقرطبة ومصر والحجاز. وكان أبو إسحاق صواما قواما ورعا، يغلب عليه علم الحديث ومعرفة طرقه.. إلى أن قال: وكان سنيا منافرا لأهل البدع، ما رئي أزهد منه ولا أوقر مجلسا، رحل الناس إليهما، ثم تفرد أبو إسحاق بالمجلس، ثم توفي يوم النحر سنة اثنتين وأربع مائة، وله خمسون عاما، رحمه الله.</w:t>
      </w:r>
    </w:p>
    <w:p/>
    <w:p>
      <w:pPr/>
      <w:r>
        <w:rPr/>
        <w:t xml:space="preserve">ابن الأكفاني، ورأس الإمامية بالعراق، وابن جميع: </w:t>
      </w:r>
    </w:p>
    <w:p>
      <w:pPr>
        <w:jc w:val="start"/>
        <w:bidi/>
      </w:pPr>
      <w:r>
        <w:rPr>
          <w:sz w:val="24"/>
          <w:szCs w:val="24"/>
          <w:b w:val="1"/>
          <w:bCs w:val="1"/>
          <w:rtl/>
        </w:rPr>
        <w:t xml:space="preserve">
سير أعلام النبلاء،(دار الحديث- القاهرة،2006،ط 0،ج 12،ص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حسين بن شنظير، أبو إسحاق الأموي، صاحب أبي جعفر بن ميمون.
</w:t>
      </w:r>
    </w:p>
    <w:p>
      <w:pPr/>
      <w:r>
        <w:rPr/>
        <w:t xml:space="preserve">إبراهيم بن محمد بن حسين بن شنظير، أبو إسحاق الأموي، صاحب أبي جعفر بن ميمون. </w:t>
      </w:r>
    </w:p>
    <w:p/>
    <w:p>
      <w:pPr/>
      <w:r>
        <w:rPr/>
        <w:t xml:space="preserve">سمعا معاً وأجازا معاً، وقرئ عليهما معاً.</w:t>
      </w:r>
    </w:p>
    <w:p/>
    <w:p>
      <w:pPr/>
      <w:r>
        <w:rPr/>
        <w:t xml:space="preserve">قال ابن بشكوال: كان أبو إسحاق هذا زاهداً فاضلاً ناسكاً صواماً قواماً، ورعاً، كثير التلاوة للقرآن، وكان يغلب عليه علم الحديث والتمييز له والمعرفة بطرقه، والرواية، والتقييد.</w:t>
      </w:r>
    </w:p>
    <w:p/>
    <w:p>
      <w:pPr/>
      <w:r>
        <w:rPr/>
        <w:t xml:space="preserve">شهر بالعلم والطلب والجمع والإكثار والبحث والاجتهاد والثقة، وكان سنياً منافراً لأهل البدع والأهواء، لا يسلم على أحد منهم، كثير العمل، ما رئي أزهد منه في الدنيا، ولا أوقر مجلساً منه، كان لا يذكر شيئاً من أمور الدنيا إلا العلم وأطنب في مدحه رحمه الله.</w:t>
      </w:r>
    </w:p>
    <w:p/>
    <w:p>
      <w:pPr/>
      <w:r>
        <w:rPr/>
        <w:t xml:space="preserve">توفي سنة اثنتين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محمد بن حسين بن شنظير
</w:t>
      </w:r>
    </w:p>
    <w:p>
      <w:pPr/>
      <w:r>
        <w:rPr/>
        <w:t xml:space="preserve">أبو إسحاق إبراهيم بن محمد بن حسين بن شنظير </w:t>
      </w:r>
    </w:p>
    <w:p/>
    <w:p>
      <w:pPr/>
      <w:r>
        <w:rPr/>
        <w:t xml:space="preserve">كان أبو جعفر من أهل العلم والفهم حافظًا للفقه راوية للحديث دقيق الذهن في جميع العلوم مع الورع والفضل والزهد مقبلا على الآخرة مات في شعبان سنة أربعمائة عن سبع وأربعين سنة</w:t>
      </w:r>
    </w:p>
    <w:p/>
    <w:p>
      <w:pPr/>
      <w:r>
        <w:rPr/>
        <w:t xml:space="preserve">قال ابن بشكوال كان هو وابن شنظير رهان في العناية الكاملة بالعلم والبحث عن الرواية وضبطها</w:t>
      </w:r>
    </w:p>
    <w:p/>
    <w:p>
      <w:pPr/>
      <w:r>
        <w:rPr/>
        <w:t xml:space="preserve">وكان شنظير قواماً صواماً ورعاً يغلب عليه علم الحديث ومعرفة طرقه</w:t>
      </w:r>
    </w:p>
    <w:p/>
    <w:p>
      <w:pPr/>
      <w:r>
        <w:rPr/>
        <w:t xml:space="preserve">رحل الناس إليهما ثم انفرد ابن شنظير ومات سنة اثنتين وأربعمائة عن خمسين سنة</w:t>
      </w:r>
    </w:p>
    <w:p>
      <w:pPr>
        <w:jc w:val="start"/>
        <w:bidi/>
      </w:pPr>
      <w:r>
        <w:rPr>
          <w:sz w:val="24"/>
          <w:szCs w:val="24"/>
          <w:b w:val="1"/>
          <w:bCs w:val="1"/>
          <w:rtl/>
        </w:rPr>
        <w:t xml:space="preserve">
طبقات الحفاظ،(دار الكتب العلمية - بيروت،1403،ط 1،ج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وصاحبه
</w:t>
      </w:r>
    </w:p>
    <w:p>
      <w:pPr/>
      <w:r>
        <w:rPr/>
        <w:t xml:space="preserve">وصاحبه </w:t>
      </w:r>
    </w:p>
    <w:p/>
    <w:p>
      <w:pPr/>
      <w:r>
        <w:rPr/>
        <w:t xml:space="preserve">الحافظ الأوحد، أبو إسحاق، إبراهيم بن محمد بن حسين بن شنظير، الأموي.</w:t>
      </w:r>
    </w:p>
    <w:p/>
    <w:p>
      <w:pPr/>
      <w:r>
        <w:rPr/>
        <w:t xml:space="preserve">قال ابن بشكوال: كانا كفرسي رهان في العناية الكاملة بالعلم والبحث على الرواية وضبطها، سمعاً بطليطلة من لحق بها، وبقرطبة ومصر والحجاز، وكان أبو إسحاق صواماً قواماً ورعاً، يغلب عليه علم الحديث ومعرفة طرقه.</w:t>
      </w:r>
    </w:p>
    <w:p/>
    <w:p>
      <w:pPr/>
      <w:r>
        <w:rPr/>
        <w:t xml:space="preserve">قال: وكان سنيا منافرا لأهل البدع، ما رئي أزهد منه، ولا أوقر مجلسا، رحل الناس إليهما، ثم انفرد أبو إسحاق بالمجلس.</w:t>
      </w:r>
    </w:p>
    <w:p/>
    <w:p>
      <w:pPr/>
      <w:r>
        <w:rPr/>
        <w:t xml:space="preserve">وتوفي يوم النحر سنة اثنتين وأربع مئة، وله خمسون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2026-07-01T15:52:40+03:00</dcterms:created>
  <dcterms:modified xsi:type="dcterms:W3CDTF">2026-07-01T15:52:40+03:00</dcterms:modified>
</cp:coreProperties>
</file>

<file path=docProps/custom.xml><?xml version="1.0" encoding="utf-8"?>
<Properties xmlns="http://schemas.openxmlformats.org/officeDocument/2006/custom-properties" xmlns:vt="http://schemas.openxmlformats.org/officeDocument/2006/docPropsVTypes"/>
</file>