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 كريمونا
</w:t>
      </w:r>
    </w:p>
    <w:p>
      <w:pPr>
        <w:jc w:val="start"/>
        <w:bidi/>
      </w:pPr>
      <w:r>
        <w:rPr>
          <w:rFonts w:ascii="arial" w:hAnsi="arial" w:eastAsia="arial" w:cs="arial"/>
          <w:sz w:val="28"/>
          <w:szCs w:val="28"/>
          <w:b w:val="1"/>
          <w:bCs w:val="1"/>
          <w:rtl/>
        </w:rPr>
        <w:t xml:space="preserve">دا كريمونا
</w:t>
      </w:r>
    </w:p>
    <w:p>
      <w:pPr/>
      <w:r>
        <w:rPr/>
        <w:t xml:space="preserve">دا كريمونا  جيراردو داكريمونا Gerado da Cremona مستشرق، من علماء الإيطاليين. مولده ووفاته في (كريمونا) من مدن إيطاليا الشمالية. أقام زمنا في طليطلة (بالألندلس) فترجم عن العربية إلى اللاتينية أكثر من سبعين كتابا من كتب الهيئة وأحكام النجوم والهندسة والطب والطبيعة والكيمياء والفلسفة، طبع بعضها</w:t>
      </w:r>
    </w:p>
    <w:p>
      <w:pPr>
        <w:jc w:val="start"/>
        <w:bidi/>
      </w:pPr>
      <w:r>
        <w:rPr>
          <w:sz w:val="24"/>
          <w:szCs w:val="24"/>
          <w:b w:val="1"/>
          <w:bCs w:val="1"/>
          <w:rtl/>
        </w:rPr>
        <w:t xml:space="preserve">
الأعلام،(دار العلم للملايين - بيروت،2002،ط 15،ج 2،ص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2026-07-27T09:32:45+03:00</dcterms:created>
  <dcterms:modified xsi:type="dcterms:W3CDTF">2026-07-27T09:32:45+03:00</dcterms:modified>
</cp:coreProperties>
</file>

<file path=docProps/custom.xml><?xml version="1.0" encoding="utf-8"?>
<Properties xmlns="http://schemas.openxmlformats.org/officeDocument/2006/custom-properties" xmlns:vt="http://schemas.openxmlformats.org/officeDocument/2006/docPropsVTypes"/>
</file>