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إبراهيم بن الحسين الحامدي
</w:t>
      </w:r>
    </w:p>
    <w:p>
      <w:pPr>
        <w:jc w:val="start"/>
        <w:bidi/>
      </w:pPr>
      <w:r>
        <w:rPr>
          <w:rFonts w:ascii="arial" w:hAnsi="arial" w:eastAsia="arial" w:cs="arial"/>
          <w:sz w:val="28"/>
          <w:szCs w:val="28"/>
          <w:b w:val="1"/>
          <w:bCs w:val="1"/>
          <w:rtl/>
        </w:rPr>
        <w:t xml:space="preserve">حاتم بن إبراهيم بن الحسين الحامدي
</w:t>
      </w:r>
    </w:p>
    <w:p>
      <w:pPr/>
      <w:r>
        <w:rPr/>
        <w:t xml:space="preserve">حاتم بن إبراهيم بن الحسين الحامدي عالم فاضل له كتاب المفاخر والمآثر ينقل عنه الشيخ حسن بن نوح بن يوسف بن محمد بن آدم الهندي البهروجي في كتابه الأزهار ومجمع الأنوار الذي أكثره في إثبات إمامة أمير المؤمنين عليه السلام والوصية له فقد حكى احتجاج أمير المؤمنين علي عليه السلام على أهل الشورى عن الجزء الثاني من كتاب المفاخر والمآثر المذكور حكى ذلك كله صاحب الذريعة.</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2026-07-27T14:26:10+03:00</dcterms:created>
  <dcterms:modified xsi:type="dcterms:W3CDTF">2026-07-27T14:26:10+03:00</dcterms:modified>
</cp:coreProperties>
</file>

<file path=docProps/custom.xml><?xml version="1.0" encoding="utf-8"?>
<Properties xmlns="http://schemas.openxmlformats.org/officeDocument/2006/custom-properties" xmlns:vt="http://schemas.openxmlformats.org/officeDocument/2006/docPropsVTypes"/>
</file>