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عبد العزيز
</w:t>
      </w:r>
    </w:p>
    <w:p>
      <w:pPr>
        <w:jc w:val="start"/>
        <w:bidi/>
      </w:pPr>
      <w:r>
        <w:rPr>
          <w:rFonts w:ascii="arial" w:hAnsi="arial" w:eastAsia="arial" w:cs="arial"/>
          <w:sz w:val="28"/>
          <w:szCs w:val="28"/>
          <w:b w:val="1"/>
          <w:bCs w:val="1"/>
          <w:rtl/>
        </w:rPr>
        <w:t xml:space="preserve">جعفر بن محمد بن عبد العزيز
</w:t>
      </w:r>
    </w:p>
    <w:p>
      <w:pPr/>
      <w:r>
        <w:rPr/>
        <w:t xml:space="preserve">جعفر بن محمد بن عبد العزيز ابن عبد الرحيم ابن عمر بن سليمان بن إدريس بن يحيى المعتلي بن علي العالي ابن محمود بن ميمون بن عبد الله بن الحسن المثنى بن الحسن بن علي بن أبي طالب. أبو عبد الله بن أبي جعفر الإدريسي الغاوي المحتد القاهري المولد</w:t>
      </w:r>
    </w:p>
    <w:p/>
    <w:p>
      <w:pPr/>
      <w:r>
        <w:rPr/>
        <w:t xml:space="preserve">ولد بالقاهرة مستهل شوال سنة 611 وتوفي سنة 696.</w:t>
      </w:r>
    </w:p>
    <w:p/>
    <w:p>
      <w:pPr/>
      <w:r>
        <w:rPr/>
        <w:t xml:space="preserve">ذكره صاحب الطالع السعيد في علماء الصعيد فقال: سمع من أبي بكر بن باقا وأبي الحسن علي الحميري وأبي المحاسن بن شداد وأبي القاسم ابن المقير ومن أبيه الحافظ محمد وانفرد بإجازة أبي الربيع سليمان بن يسين وأبي محمد عبد الخالق بن صالح بن شداد وحامد الأهوازي روى عنه المقشراني وقال: كان شيخنا مختارا لنشر العلم، حسن المحاضرة، كريما. روى عنه الأبيوردي والحافظ الدمياطي وشيخنا أثير الدين وذكره الحافظ الدمياطي وقال أنشدنا لنفسه:</w:t>
      </w:r>
    </w:p>
    <w:p/>
    <w:p>
      <w:pPr>
        <w:jc w:val="center"/>
      </w:pPr>
      <w:r>
        <w:rPr>
          <w:color w:val="ff0000"/>
        </w:rPr>
        <w:t xml:space="preserve">إلا يا ضريحا ضم نفسا زكية</w:t>
      </w:r>
      <w:r>
        <w:rPr>
          <w:color w:val="ff0000"/>
        </w:rPr>
        <w:t xml:space="preserve">      </w:t>
      </w:r>
      <w:r>
        <w:rPr>
          <w:color w:val="ff0000"/>
        </w:rPr>
        <w:t xml:space="preserve">عليك سلام الله في القرب والبعد</w:t>
      </w:r>
    </w:p>
    <w:p/>
    <w:p>
      <w:pPr>
        <w:jc w:val="center"/>
      </w:pPr>
      <w:r>
        <w:rPr>
          <w:color w:val="ff0000"/>
        </w:rPr>
        <w:t xml:space="preserve">عليك سلام الله ما هبت الصبا</w:t>
      </w:r>
      <w:r>
        <w:rPr>
          <w:color w:val="ff0000"/>
        </w:rPr>
        <w:t xml:space="preserve">      </w:t>
      </w:r>
      <w:r>
        <w:rPr>
          <w:color w:val="ff0000"/>
        </w:rPr>
        <w:t xml:space="preserve">وما ناح قمري على البان والرند</w:t>
      </w:r>
    </w:p>
    <w:p/>
    <w:p>
      <w:pPr>
        <w:jc w:val="center"/>
      </w:pPr>
      <w:r>
        <w:rPr>
          <w:color w:val="ff0000"/>
        </w:rPr>
        <w:t xml:space="preserve">وما سجعت ورق وغنت حمامة</w:t>
      </w:r>
      <w:r>
        <w:rPr>
          <w:color w:val="ff0000"/>
        </w:rPr>
        <w:t xml:space="preserve">      </w:t>
      </w:r>
      <w:r>
        <w:rPr>
          <w:color w:val="ff0000"/>
        </w:rPr>
        <w:t xml:space="preserve">وما اشتاق ذو وجد إلى ساكني نجد</w:t>
      </w:r>
    </w:p>
    <w:p/>
    <w:p>
      <w:pPr>
        <w:jc w:val="center"/>
      </w:pPr>
      <w:r>
        <w:rPr>
          <w:color w:val="ff0000"/>
        </w:rPr>
        <w:t xml:space="preserve">وما لي سوى حبي لكم آل أحمد</w:t>
      </w:r>
      <w:r>
        <w:rPr>
          <w:color w:val="ff0000"/>
        </w:rPr>
        <w:t xml:space="preserve">      </w:t>
      </w:r>
      <w:r>
        <w:rPr>
          <w:color w:val="ff0000"/>
        </w:rPr>
        <w:t xml:space="preserve">أمرع من شوقي على بابكم خدي</w:t>
      </w:r>
    </w:p>
    <w:p/>
    <w:p>
      <w:pPr/>
      <w:r>
        <w:rPr/>
        <w:t xml:space="preserve">ومدح قاضي القضاة ابن بنت الأعز بقصيدة‍.</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عبد العزيز بن أبي القاسم بن عمر بن سليمان بن إدريس المتأبد بن يحيى المعتلي
</w:t>
      </w:r>
    </w:p>
    <w:p>
      <w:pPr/>
      <w:r>
        <w:rPr/>
        <w:t xml:space="preserve">جعفر بن محمد بن عبد العزيز بن أبي القاسم بن عمر بن سليمان بن إدريس المتأبد بن يحيى المعتلي ووصل الشيخ أثير الدين نسبه إلى الحسين بن علي بن أبي طالب رضي الله عنهما.</w:t>
      </w:r>
    </w:p>
    <w:p/>
    <w:p>
      <w:pPr/>
      <w:r>
        <w:rPr/>
        <w:t xml:space="preserve">وأنشدني من لفظه شيخنا المذكور، قال أنشدني المذكور لنفسه:</w:t>
      </w:r>
    </w:p>
    <w:p/>
    <w:p>
      <w:pPr>
        <w:jc w:val="center"/>
      </w:pPr>
      <w:r>
        <w:rPr>
          <w:color w:val="ff0000"/>
        </w:rPr>
        <w:t xml:space="preserve">لا تلمنا إن رقصنا طربا</w:t>
      </w:r>
      <w:r>
        <w:rPr>
          <w:color w:val="ff0000"/>
        </w:rPr>
        <w:t xml:space="preserve">      </w:t>
      </w:r>
      <w:r>
        <w:rPr>
          <w:color w:val="ff0000"/>
        </w:rPr>
        <w:t xml:space="preserve">لنسيم هب من ذاك الخبا</w:t>
      </w:r>
    </w:p>
    <w:p/>
    <w:p>
      <w:pPr>
        <w:jc w:val="center"/>
      </w:pPr>
      <w:r>
        <w:rPr>
          <w:color w:val="ff0000"/>
        </w:rPr>
        <w:t xml:space="preserve">طبق الأرض بنشر عاطر</w:t>
      </w:r>
      <w:r>
        <w:rPr>
          <w:color w:val="ff0000"/>
        </w:rPr>
        <w:t xml:space="preserve">      </w:t>
      </w:r>
      <w:r>
        <w:rPr>
          <w:color w:val="ff0000"/>
        </w:rPr>
        <w:t xml:space="preserve">فيه للعشاق سر ونبا</w:t>
      </w:r>
    </w:p>
    <w:p/>
    <w:p>
      <w:pPr>
        <w:jc w:val="center"/>
      </w:pPr>
      <w:r>
        <w:rPr>
          <w:color w:val="ff0000"/>
        </w:rPr>
        <w:t xml:space="preserve">يا أهيل الحي من كاظمة</w:t>
      </w:r>
      <w:r>
        <w:rPr>
          <w:color w:val="ff0000"/>
        </w:rPr>
        <w:t xml:space="preserve">      </w:t>
      </w:r>
      <w:r>
        <w:rPr>
          <w:color w:val="ff0000"/>
        </w:rPr>
        <w:t xml:space="preserve">قد لقينا من هواكم نصبا</w:t>
      </w:r>
    </w:p>
    <w:p/>
    <w:p>
      <w:pPr>
        <w:jc w:val="center"/>
      </w:pPr>
      <w:r>
        <w:rPr>
          <w:color w:val="ff0000"/>
        </w:rPr>
        <w:t xml:space="preserve">قلتم جز لترانا بالحمى</w:t>
      </w:r>
      <w:r>
        <w:rPr>
          <w:color w:val="ff0000"/>
        </w:rPr>
        <w:t xml:space="preserve">      </w:t>
      </w:r>
      <w:r>
        <w:rPr>
          <w:color w:val="ff0000"/>
        </w:rPr>
        <w:t xml:space="preserve">وملأتم حيكم بالرقبا</w:t>
      </w:r>
    </w:p>
    <w:p/>
    <w:p>
      <w:pPr>
        <w:jc w:val="center"/>
      </w:pPr>
      <w:r>
        <w:rPr>
          <w:color w:val="ff0000"/>
        </w:rPr>
        <w:t xml:space="preserve">لست أخشى الموت في حبكم</w:t>
      </w:r>
      <w:r>
        <w:rPr>
          <w:color w:val="ff0000"/>
        </w:rPr>
        <w:t xml:space="preserve">      </w:t>
      </w:r>
      <w:r>
        <w:rPr>
          <w:color w:val="ff0000"/>
        </w:rPr>
        <w:t xml:space="preserve">ليس قتلي في هواكم عجبا</w:t>
      </w:r>
    </w:p>
    <w:p/>
    <w:p>
      <w:pPr>
        <w:jc w:val="center"/>
      </w:pPr>
      <w:r>
        <w:rPr>
          <w:color w:val="ff0000"/>
        </w:rPr>
        <w:t xml:space="preserve">إنما أخشى على عرضكم</w:t>
      </w:r>
      <w:r>
        <w:rPr>
          <w:color w:val="ff0000"/>
        </w:rPr>
        <w:t xml:space="preserve">      </w:t>
      </w:r>
      <w:r>
        <w:rPr>
          <w:color w:val="ff0000"/>
        </w:rPr>
        <w:t xml:space="preserve">أن يقول الناس قولا كذبا:</w:t>
      </w:r>
    </w:p>
    <w:p/>
    <w:p>
      <w:pPr>
        <w:jc w:val="center"/>
      </w:pPr>
      <w:r>
        <w:rPr>
          <w:color w:val="ff0000"/>
        </w:rPr>
        <w:t xml:space="preserve">استحلوا دمه في حبهم</w:t>
      </w:r>
      <w:r>
        <w:rPr>
          <w:color w:val="ff0000"/>
        </w:rPr>
        <w:t xml:space="preserve">      </w:t>
      </w:r>
      <w:r>
        <w:rPr>
          <w:color w:val="ff0000"/>
        </w:rPr>
        <w:t xml:space="preserve">فاجعلوا وصلي لقتلي سببا</w:t>
      </w:r>
    </w:p>
    <w:p/>
    <w:p>
      <w:pPr/>
      <w:r>
        <w:rPr/>
        <w:t xml:space="preserve">قلت: شعر عذاب متوسط.</w:t>
      </w:r>
    </w:p>
    <w:p/>
    <w:p>
      <w:pPr/>
      <w:r>
        <w:rPr/>
        <w:t xml:space="preserve">توفي المذكور بالقاهرة سنة ست وتسعين وست مئة.</w:t>
      </w:r>
    </w:p>
    <w:p/>
    <w:p>
      <w:pPr/>
      <w:r>
        <w:rPr/>
        <w:t xml:space="preserve">ومولده بها سنة إحدى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عبد العزيز بن عبد الرحيم بن عمر بن سليمان بن حسن بن إدريس بن يحيى
</w:t>
      </w:r>
    </w:p>
    <w:p>
      <w:pPr/>
      <w:r>
        <w:rPr/>
        <w:t xml:space="preserve">جعفر بن محمد بن عبد العزيز بن عبد الرحيم بن عمر بن سليمان بن حسن بن إدريس بن يحيى بن علي بن محمود بن ميمون بن أحمد بن علي بن عبيد الله بن عمر بن إدريس بن عبد الله بن حسن بن الحسن بن علي بن أبي طالب الحسني الإدريسي المكي ثم المدني الأصل ثم المغربي ثم الأند إمام مسجد باب الخرق من القاهرة.</w:t>
      </w:r>
    </w:p>
    <w:p/>
    <w:p>
      <w:pPr/>
      <w:r>
        <w:rPr/>
        <w:t xml:space="preserve">كان والده من أعيان الطلبة، ولد جعفر في شوال سنة إحدى عشرة وست مائة.</w:t>
      </w:r>
    </w:p>
    <w:p/>
    <w:p>
      <w:pPr/>
      <w:r>
        <w:rPr/>
        <w:t xml:space="preserve">وتفقه وقال الشعر الجيد، وسمع من القاضي زين الدين علي بن يوسف الدمشقي وعلي بن الرماح، والقاضي أبي المحاسن بن شداد الحلبي، وابن باقا، وغيرهم.</w:t>
      </w:r>
    </w:p>
    <w:p/>
    <w:p>
      <w:pPr/>
      <w:r>
        <w:rPr/>
        <w:t xml:space="preserve">أخرج عنه الأبيوردي في معجمه حديثا من سنن ابن ماجه، وأبو محمد الدمياطي في معجمه شيئا من شعره، ومنه نقلت نسبه.</w:t>
      </w:r>
    </w:p>
    <w:p/>
    <w:p>
      <w:pPr/>
      <w:r>
        <w:rPr/>
        <w:t xml:space="preserve">وقد سمع سنن ابن ماجه من ابن باقا في سنة اثنتين وعشرين وست مائة بقراءة ابن النجار بسماعه سوى جزأين وهما الأول والعاشر من أبي زرعة المقدسي.</w:t>
      </w:r>
    </w:p>
    <w:p/>
    <w:p>
      <w:pPr/>
      <w:r>
        <w:rPr/>
        <w:t xml:space="preserve">توفي قبل السبع مائة.</w:t>
      </w:r>
    </w:p>
    <w:p/>
    <w:p>
      <w:pPr/>
      <w:r>
        <w:rPr/>
        <w:t xml:space="preserve">أخبرنا جعفر بن محمد الإدريسي، بمسجده، أنا عبد العزيز بن باقا، أنا أبو زرعة، أنا أبو محمد الدوني، أنا أبو نصر أحمد بن الحسين، أنا أبو بكر بن السني، نا أبو عبد الرحمن النسائي، أنا محمد بن النضر بن مساور، أنا جعفر بن سليمان، عن ثابت، عن أنس، قال: خطب أبو طلحة أم سليم، فقالت: والله ما مثلك يا أبا طلحة يرد، ولكنك رجل كافر، وأنا امرأة مسلمة، ولا يحل لي أن أتزوجك، فإن تسلم فذاك مهري، ولا أسألك غيره، فأسلم، فكان ذلك مهرها، قال ثابت: فما سمعت بامرأة قط كانت أكرم مهرا من أم سليم، الإسلام، فدخل بها فولدت له.</w:t>
      </w:r>
    </w:p>
    <w:p/>
    <w:p>
      <w:pPr/>
      <w:r>
        <w:rPr/>
        <w:t xml:space="preserve">هذا حديث صحيح تفرد به النسائي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2026-07-27T12:26:39+03:00</dcterms:created>
  <dcterms:modified xsi:type="dcterms:W3CDTF">2026-07-27T12:26:39+03:00</dcterms:modified>
</cp:coreProperties>
</file>

<file path=docProps/custom.xml><?xml version="1.0" encoding="utf-8"?>
<Properties xmlns="http://schemas.openxmlformats.org/officeDocument/2006/custom-properties" xmlns:vt="http://schemas.openxmlformats.org/officeDocument/2006/docPropsVTypes"/>
</file>