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بوطير غلام الإمام علي الهادي عليه السلام
</w:t>
      </w:r>
    </w:p>
    <w:p>
      <w:pPr>
        <w:jc w:val="start"/>
        <w:bidi/>
      </w:pPr>
      <w:r>
        <w:rPr>
          <w:rFonts w:ascii="arial" w:hAnsi="arial" w:eastAsia="arial" w:cs="arial"/>
          <w:sz w:val="28"/>
          <w:szCs w:val="28"/>
          <w:b w:val="1"/>
          <w:bCs w:val="1"/>
          <w:rtl/>
        </w:rPr>
        <w:t xml:space="preserve">بوطير غلام الإمام علي الهادي عليه السلام
</w:t>
      </w:r>
    </w:p>
    <w:p>
      <w:pPr/>
      <w:r>
        <w:rPr/>
        <w:t xml:space="preserve">بوطير غلام الإمام علي الهادي عليه السلام روى الشيخ في الأمالي عن الفحام كان أبو الطيب أحمد بن محمد بن بوطير رجلا من أصحابنا وكان جده بوطير غلام الإمام أبي الحسن علي بن محمد وهو سماه بهذا الاسم (انتهى) ومرت ترجمة أحمد في بابها.</w:t>
      </w:r>
    </w:p>
    <w:p/>
    <w:p>
      <w:pPr/>
      <w:r>
        <w:rPr/>
        <w:t xml:space="preserve">#البوفكياسمه العمركي بن علي بن محمد.</w:t>
      </w:r>
    </w:p>
    <w:p>
      <w:pPr>
        <w:jc w:val="start"/>
        <w:bidi/>
      </w:pPr>
      <w:r>
        <w:rPr>
          <w:sz w:val="24"/>
          <w:szCs w:val="24"/>
          <w:b w:val="1"/>
          <w:bCs w:val="1"/>
          <w:rtl/>
        </w:rPr>
        <w:t xml:space="preserve">
أعيان الشيعة،(دار التعارف للمطبوعات - بيروت،1983،ط 1،ج 3،ص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2026-07-27T17:08:29+03:00</dcterms:created>
  <dcterms:modified xsi:type="dcterms:W3CDTF">2026-07-27T17:08:29+03:00</dcterms:modified>
</cp:coreProperties>
</file>

<file path=docProps/custom.xml><?xml version="1.0" encoding="utf-8"?>
<Properties xmlns="http://schemas.openxmlformats.org/officeDocument/2006/custom-properties" xmlns:vt="http://schemas.openxmlformats.org/officeDocument/2006/docPropsVTypes"/>
</file>