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النقدي
</w:t>
      </w:r>
    </w:p>
    <w:p>
      <w:pPr/>
      <w:r>
        <w:rPr/>
        <w:t xml:space="preserve">النقدي  جعفر بن محمد بن عبد الله بن محمد تقي النقدي: باحث إمامي، من أدباء الفقهاء. من أهل (العمارة) في العراق. تعلم بالنجف، وولي قضاء الشيعة في بغداد. له كتب كثيرة، منها المطبوعات الآتية: (الإسلام والمرأة) و (الحجاب والسفور) و (الدروس الأخلاقية) و (زينب الكبرى بنت الإمام علي) و (غرة الغرر في أحوال الأئمة الاثني عشر) و (غزوات امير المؤمنين علي بن أبي طالب) و (فاطمة بنت الحسين) و (منن الرحمة) و (مواهب المواهب) و (الباقيات الصالحات) و (عقد الدر) منطومة في الحساب. وله شعر نشرت نماذج منه في (شعراء الغري) للخاقاني.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2026-07-27T14:03:11+03:00</dcterms:created>
  <dcterms:modified xsi:type="dcterms:W3CDTF">2026-07-27T14:03:11+03:00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